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D4" w:rsidRDefault="001708D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1708D4" w:rsidRDefault="00334A4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吹响强军号角，礼赞建党百年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天津市高校征兵工作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成果展</w:t>
      </w:r>
    </w:p>
    <w:p w:rsidR="001708D4" w:rsidRDefault="00334A4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暨国防知识竞赛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1708D4" w:rsidRDefault="001708D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708D4" w:rsidRDefault="00334A4F">
      <w:pPr>
        <w:snapToGrid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仿宋_GB2312"/>
          <w:kern w:val="32"/>
          <w:sz w:val="32"/>
          <w:szCs w:val="32"/>
        </w:rPr>
        <w:t>各</w:t>
      </w:r>
      <w:r w:rsidR="00430D35">
        <w:rPr>
          <w:rFonts w:eastAsia="仿宋_GB2312" w:hint="eastAsia"/>
          <w:kern w:val="32"/>
          <w:sz w:val="32"/>
          <w:szCs w:val="32"/>
        </w:rPr>
        <w:t>二级学院</w:t>
      </w:r>
      <w:r>
        <w:rPr>
          <w:rFonts w:eastAsia="仿宋_GB2312"/>
          <w:kern w:val="32"/>
          <w:sz w:val="32"/>
          <w:szCs w:val="32"/>
        </w:rPr>
        <w:t>：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依法服兵役是每一个公民应尽的义务和职责。为增强国防观念、国家安全意识以及综合素质，落实立德树人根本任务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培养高素质后备兵员和提高教育质量，激发大学生爱党爱国热情和投身军营的真挚情感，加快推进国防现代化建设、人力资源强国建设和实现中华民族伟大复兴，在庆祝中国共产党建党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周年来临之际，决定面向天津市大学生开展“吹响强军号角，礼赞建党百年”高校征兵工作成果展暨国防知识竞赛，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现就有关事宜通知如下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1708D4" w:rsidRDefault="00334A4F">
      <w:pPr>
        <w:spacing w:line="560" w:lineRule="exact"/>
        <w:ind w:left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吹响强军号角，礼赞建党百年</w:t>
      </w:r>
    </w:p>
    <w:p w:rsidR="001708D4" w:rsidRDefault="00334A4F">
      <w:pPr>
        <w:spacing w:line="560" w:lineRule="exact"/>
        <w:ind w:firstLineChars="200" w:firstLine="643"/>
        <w:rPr>
          <w:rFonts w:ascii="仿宋_GB2312" w:eastAsia="黑体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二、组织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机构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主办单位：天津市教育委员会，天津市人民政府征兵办公室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承办单位：天津理工大学</w:t>
      </w:r>
    </w:p>
    <w:p w:rsidR="001708D4" w:rsidRDefault="00334A4F">
      <w:pPr>
        <w:numPr>
          <w:ilvl w:val="0"/>
          <w:numId w:val="1"/>
        </w:num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比赛时间及地点</w:t>
      </w:r>
    </w:p>
    <w:p w:rsidR="001708D4" w:rsidRDefault="00334A4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比赛时间：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比赛地点：天津市西青区宾水西道</w:t>
      </w:r>
      <w:r>
        <w:rPr>
          <w:rFonts w:ascii="Times New Roman" w:eastAsia="仿宋_GB2312" w:hAnsi="Times New Roman"/>
          <w:sz w:val="32"/>
          <w:szCs w:val="32"/>
        </w:rPr>
        <w:t>391</w:t>
      </w:r>
      <w:r>
        <w:rPr>
          <w:rFonts w:ascii="Times New Roman" w:eastAsia="仿宋_GB2312" w:hAnsi="Times New Roman"/>
          <w:sz w:val="32"/>
          <w:szCs w:val="32"/>
        </w:rPr>
        <w:t>号天津理</w:t>
      </w:r>
      <w:r>
        <w:rPr>
          <w:rFonts w:ascii="仿宋_GB2312" w:eastAsia="仿宋_GB2312" w:hAnsi="仿宋_GB2312" w:cs="仿宋_GB2312" w:hint="eastAsia"/>
          <w:sz w:val="32"/>
          <w:szCs w:val="32"/>
        </w:rPr>
        <w:t>工大学</w:t>
      </w:r>
    </w:p>
    <w:p w:rsidR="001708D4" w:rsidRDefault="00334A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四、参赛对象</w:t>
      </w:r>
    </w:p>
    <w:p w:rsidR="001708D4" w:rsidRDefault="00334A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天津市</w:t>
      </w:r>
      <w:r>
        <w:rPr>
          <w:rFonts w:eastAsia="仿宋_GB2312" w:hint="eastAsia"/>
          <w:kern w:val="32"/>
          <w:sz w:val="32"/>
          <w:szCs w:val="32"/>
        </w:rPr>
        <w:t>各</w:t>
      </w:r>
      <w:r>
        <w:rPr>
          <w:rFonts w:eastAsia="仿宋_GB2312"/>
          <w:kern w:val="32"/>
          <w:sz w:val="32"/>
          <w:szCs w:val="32"/>
        </w:rPr>
        <w:t>高</w:t>
      </w:r>
      <w:r>
        <w:rPr>
          <w:rFonts w:eastAsia="仿宋_GB2312" w:hint="eastAsia"/>
          <w:kern w:val="32"/>
          <w:sz w:val="32"/>
          <w:szCs w:val="32"/>
        </w:rPr>
        <w:t>等学</w:t>
      </w:r>
      <w:r>
        <w:rPr>
          <w:rFonts w:eastAsia="仿宋_GB2312"/>
          <w:kern w:val="32"/>
          <w:sz w:val="32"/>
          <w:szCs w:val="32"/>
        </w:rPr>
        <w:t>校具有正式学籍的全日制在校生均可参赛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08D4" w:rsidRDefault="00334A4F" w:rsidP="00430D35">
      <w:pPr>
        <w:spacing w:line="560" w:lineRule="exact"/>
        <w:ind w:leftChars="200" w:left="42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五、成果展及竞赛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内容及要求</w:t>
      </w:r>
    </w:p>
    <w:p w:rsidR="001708D4" w:rsidRDefault="00334A4F">
      <w:pPr>
        <w:pStyle w:val="a5"/>
        <w:widowControl/>
        <w:spacing w:line="560" w:lineRule="exact"/>
        <w:ind w:firstLineChars="200" w:firstLine="643"/>
        <w:rPr>
          <w:rFonts w:ascii="Times New Roman" w:eastAsia="楷体" w:hAnsi="Times New Roman" w:cs="宋体"/>
          <w:b/>
          <w:bCs/>
          <w:color w:val="000000"/>
          <w:sz w:val="32"/>
          <w:szCs w:val="32"/>
        </w:rPr>
      </w:pPr>
      <w:r>
        <w:rPr>
          <w:rFonts w:ascii="Times New Roman" w:eastAsia="楷体" w:hAnsi="Times New Roman" w:cs="楷体_GB2312" w:hint="eastAsia"/>
          <w:b/>
          <w:bCs/>
          <w:color w:val="000000"/>
          <w:sz w:val="32"/>
          <w:szCs w:val="32"/>
        </w:rPr>
        <w:t>（一）</w:t>
      </w:r>
      <w:r>
        <w:rPr>
          <w:rFonts w:ascii="Times New Roman" w:eastAsia="楷体" w:hAnsi="Times New Roman" w:cs="楷体_GB2312"/>
          <w:b/>
          <w:bCs/>
          <w:color w:val="000000"/>
          <w:sz w:val="32"/>
          <w:szCs w:val="32"/>
        </w:rPr>
        <w:t>赛程安排</w:t>
      </w:r>
    </w:p>
    <w:p w:rsidR="001708D4" w:rsidRDefault="00334A4F">
      <w:pPr>
        <w:pStyle w:val="a5"/>
        <w:widowControl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Hlk3831664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本次活动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初赛、复赛和决赛三个阶段。</w:t>
      </w:r>
    </w:p>
    <w:p w:rsidR="001708D4" w:rsidRDefault="00334A4F">
      <w:pPr>
        <w:pStyle w:val="a5"/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）初赛为线上答题</w:t>
      </w:r>
      <w:bookmarkStart w:id="1" w:name="_Hlk38316813"/>
      <w:bookmarkEnd w:id="0"/>
    </w:p>
    <w:p w:rsidR="001708D4" w:rsidRDefault="00334A4F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时间地点：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-4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22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日，超级校园</w:t>
      </w:r>
      <w:r>
        <w:rPr>
          <w:rFonts w:ascii="Times New Roman" w:eastAsia="仿宋_GB2312" w:hAnsi="Times New Roman"/>
          <w:color w:val="000000"/>
          <w:sz w:val="32"/>
          <w:szCs w:val="32"/>
        </w:rPr>
        <w:t>APP</w:t>
      </w:r>
      <w:r>
        <w:rPr>
          <w:rFonts w:ascii="Times New Roman" w:eastAsia="仿宋_GB2312" w:hAnsi="Times New Roman"/>
          <w:color w:val="000000"/>
          <w:sz w:val="32"/>
          <w:szCs w:val="32"/>
        </w:rPr>
        <w:t>答题专区</w:t>
      </w:r>
    </w:p>
    <w:p w:rsidR="001708D4" w:rsidRDefault="00334A4F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具体要求：</w:t>
      </w:r>
      <w:r>
        <w:rPr>
          <w:rFonts w:ascii="Times New Roman" w:eastAsia="仿宋_GB2312" w:hAnsi="Times New Roman"/>
          <w:sz w:val="32"/>
          <w:szCs w:val="32"/>
        </w:rPr>
        <w:t>登录超级校园</w:t>
      </w:r>
      <w:r>
        <w:rPr>
          <w:rFonts w:ascii="Times New Roman" w:eastAsia="仿宋_GB2312" w:hAnsi="Times New Roman"/>
          <w:sz w:val="32"/>
          <w:szCs w:val="32"/>
        </w:rPr>
        <w:t>APP</w:t>
      </w:r>
      <w:r>
        <w:rPr>
          <w:rFonts w:ascii="Times New Roman" w:eastAsia="仿宋_GB2312" w:hAnsi="Times New Roman"/>
          <w:sz w:val="32"/>
          <w:szCs w:val="32"/>
        </w:rPr>
        <w:t>，进入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活动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专区参与答题。</w:t>
      </w:r>
      <w:r>
        <w:rPr>
          <w:rFonts w:ascii="Times New Roman" w:eastAsia="仿宋_GB2312" w:hAnsi="Times New Roman"/>
          <w:color w:val="000000"/>
          <w:sz w:val="32"/>
          <w:szCs w:val="32"/>
        </w:rPr>
        <w:t>竞赛评审组根据学生答题参与度及得分情况确定前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名高校进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入复赛。</w:t>
      </w:r>
      <w:bookmarkEnd w:id="1"/>
    </w:p>
    <w:p w:rsidR="001708D4" w:rsidRDefault="00334A4F">
      <w:pPr>
        <w:pStyle w:val="a5"/>
        <w:widowControl/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复赛为现场笔试</w:t>
      </w:r>
    </w:p>
    <w:p w:rsidR="001708D4" w:rsidRDefault="00334A4F">
      <w:pPr>
        <w:pStyle w:val="a5"/>
        <w:widowControl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时间地点：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29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日，天津理工大学图书馆多功能厅</w:t>
      </w:r>
    </w:p>
    <w:p w:rsidR="001708D4" w:rsidRDefault="00334A4F">
      <w:pPr>
        <w:pStyle w:val="a5"/>
        <w:widowControl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具体要求：进入复赛学校接到通知后报送一支参赛队，队员由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名在校生组成，参赛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队信息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报送表（附件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）于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27</w:t>
      </w:r>
      <w:r>
        <w:rPr>
          <w:rFonts w:ascii="Times New Roman" w:eastAsia="仿宋_GB2312" w:hAnsi="Times New Roman"/>
          <w:color w:val="000000"/>
          <w:sz w:val="32"/>
          <w:szCs w:val="32"/>
        </w:rPr>
        <w:t>号之前报送到</w:t>
      </w:r>
      <w:r>
        <w:rPr>
          <w:rFonts w:ascii="Times New Roman" w:eastAsia="仿宋_GB2312" w:hAnsi="Times New Roman"/>
          <w:sz w:val="32"/>
          <w:szCs w:val="32"/>
        </w:rPr>
        <w:t>大赛组织单位</w:t>
      </w:r>
      <w:r>
        <w:rPr>
          <w:rFonts w:ascii="Times New Roman" w:eastAsia="仿宋_GB2312" w:hAnsi="Times New Roman"/>
          <w:sz w:val="32"/>
          <w:szCs w:val="32"/>
        </w:rPr>
        <w:t>指定邮箱</w:t>
      </w:r>
      <w:r>
        <w:rPr>
          <w:rFonts w:ascii="Times New Roman" w:eastAsia="仿宋_GB2312" w:hAnsi="Times New Roman"/>
          <w:color w:val="000000"/>
          <w:sz w:val="32"/>
          <w:szCs w:val="32"/>
        </w:rPr>
        <w:t>。各参赛队于指定时间地点参与现场笔试答题，各高校复赛成绩为三名队员的成绩平均分，根据分数排名确定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支队伍进入决赛。</w:t>
      </w:r>
    </w:p>
    <w:p w:rsidR="001708D4" w:rsidRDefault="00334A4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决赛</w:t>
      </w:r>
      <w:bookmarkStart w:id="2" w:name="_Hlk38316947"/>
      <w:r>
        <w:rPr>
          <w:rFonts w:ascii="仿宋_GB2312" w:eastAsia="仿宋_GB2312" w:hAnsi="仿宋_GB2312" w:cs="仿宋_GB2312" w:hint="eastAsia"/>
          <w:b/>
          <w:sz w:val="32"/>
          <w:szCs w:val="32"/>
        </w:rPr>
        <w:t>为现场知识竞赛</w:t>
      </w:r>
    </w:p>
    <w:p w:rsidR="001708D4" w:rsidRDefault="00334A4F">
      <w:pPr>
        <w:pStyle w:val="a5"/>
        <w:widowControl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时间地点：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13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</w:t>
      </w:r>
      <w:bookmarkEnd w:id="2"/>
      <w:r>
        <w:rPr>
          <w:rFonts w:ascii="Times New Roman" w:eastAsia="仿宋_GB2312" w:hAnsi="Times New Roman"/>
          <w:color w:val="000000"/>
          <w:sz w:val="32"/>
          <w:szCs w:val="32"/>
        </w:rPr>
        <w:t>天津理工大学图书馆报告厅</w:t>
      </w:r>
    </w:p>
    <w:p w:rsidR="001708D4" w:rsidRDefault="00334A4F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具体要求：决赛环节</w:t>
      </w:r>
      <w:r>
        <w:rPr>
          <w:rFonts w:ascii="Times New Roman" w:eastAsia="仿宋_GB2312" w:hAnsi="Times New Roman"/>
          <w:color w:val="000000"/>
          <w:sz w:val="32"/>
          <w:szCs w:val="32"/>
        </w:rPr>
        <w:t>以考察征兵及国防基础知识为目的，分为有问必答、迎难而上、争分夺秒三个环节的答题，参赛队员须统一着装，遵守比赛规则。</w:t>
      </w:r>
    </w:p>
    <w:p w:rsidR="001708D4" w:rsidRDefault="00334A4F">
      <w:pPr>
        <w:pStyle w:val="a5"/>
        <w:widowControl/>
        <w:spacing w:line="560" w:lineRule="exact"/>
        <w:ind w:firstLineChars="200" w:firstLine="643"/>
        <w:rPr>
          <w:rFonts w:ascii="Times New Roman" w:eastAsia="楷体" w:hAnsi="Times New Roman" w:cs="楷体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（二）</w:t>
      </w:r>
      <w:r>
        <w:rPr>
          <w:rFonts w:ascii="Times New Roman" w:eastAsia="楷体" w:hAnsi="Times New Roman" w:cs="楷体_GB2312" w:hint="eastAsia"/>
          <w:b/>
          <w:bCs/>
          <w:color w:val="000000"/>
          <w:sz w:val="32"/>
          <w:szCs w:val="32"/>
        </w:rPr>
        <w:t>评选标准和奖项设置</w:t>
      </w:r>
    </w:p>
    <w:p w:rsidR="001708D4" w:rsidRDefault="00334A4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比赛评委由市教委选派专家组成。评审组设组长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人，成员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人，共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人组成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708D4" w:rsidRDefault="00334A4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2.</w:t>
      </w:r>
      <w:r>
        <w:rPr>
          <w:rFonts w:ascii="Times New Roman" w:eastAsia="仿宋_GB2312" w:hAnsi="Times New Roman"/>
          <w:sz w:val="32"/>
          <w:szCs w:val="32"/>
        </w:rPr>
        <w:t>奖项设置：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评选出比赛的一、二、三等奖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、优秀奖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和优秀组织单位奖若干名。</w:t>
      </w:r>
    </w:p>
    <w:p w:rsidR="001708D4" w:rsidRDefault="00334A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、相关要求</w:t>
      </w:r>
    </w:p>
    <w:p w:rsidR="001708D4" w:rsidRDefault="00334A4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各</w:t>
      </w:r>
      <w:r w:rsidR="00430D35"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/>
          <w:sz w:val="32"/>
          <w:szCs w:val="32"/>
        </w:rPr>
        <w:t>要高度重视，精心组织，认真筹备，积极开展好本校相关工作。</w:t>
      </w:r>
    </w:p>
    <w:p w:rsidR="001708D4" w:rsidRDefault="00334A4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各</w:t>
      </w:r>
      <w:r w:rsidR="00430D35"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/>
          <w:sz w:val="32"/>
          <w:szCs w:val="32"/>
        </w:rPr>
        <w:t>要认真开展征兵动员，要以此次比赛为契机，深入进行爱我国防教育，强化爱国主义教育，做新时代奋发有为大学生。</w:t>
      </w:r>
    </w:p>
    <w:p w:rsidR="001708D4" w:rsidRDefault="001708D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3" w:name="_GoBack"/>
      <w:bookmarkEnd w:id="3"/>
    </w:p>
    <w:sectPr w:rsidR="001708D4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4F" w:rsidRDefault="00334A4F" w:rsidP="00430D35">
      <w:r>
        <w:separator/>
      </w:r>
    </w:p>
  </w:endnote>
  <w:endnote w:type="continuationSeparator" w:id="0">
    <w:p w:rsidR="00334A4F" w:rsidRDefault="00334A4F" w:rsidP="004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□□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4F" w:rsidRDefault="00334A4F" w:rsidP="00430D35">
      <w:r>
        <w:separator/>
      </w:r>
    </w:p>
  </w:footnote>
  <w:footnote w:type="continuationSeparator" w:id="0">
    <w:p w:rsidR="00334A4F" w:rsidRDefault="00334A4F" w:rsidP="0043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A0CF5"/>
    <w:multiLevelType w:val="singleLevel"/>
    <w:tmpl w:val="9A5A0CF5"/>
    <w:lvl w:ilvl="0">
      <w:start w:val="2"/>
      <w:numFmt w:val="decimal"/>
      <w:suff w:val="nothing"/>
      <w:lvlText w:val="（%1）"/>
      <w:lvlJc w:val="left"/>
    </w:lvl>
  </w:abstractNum>
  <w:abstractNum w:abstractNumId="1">
    <w:nsid w:val="622241A7"/>
    <w:multiLevelType w:val="singleLevel"/>
    <w:tmpl w:val="622241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23AB"/>
    <w:rsid w:val="001708D4"/>
    <w:rsid w:val="001B62AB"/>
    <w:rsid w:val="002118C3"/>
    <w:rsid w:val="002560C2"/>
    <w:rsid w:val="00334A4F"/>
    <w:rsid w:val="00413A24"/>
    <w:rsid w:val="00430D35"/>
    <w:rsid w:val="006A4D7B"/>
    <w:rsid w:val="00991A12"/>
    <w:rsid w:val="00A329B9"/>
    <w:rsid w:val="00AD3115"/>
    <w:rsid w:val="00CB348F"/>
    <w:rsid w:val="00F54285"/>
    <w:rsid w:val="013568D0"/>
    <w:rsid w:val="02E055DA"/>
    <w:rsid w:val="046E7E8A"/>
    <w:rsid w:val="04CA165F"/>
    <w:rsid w:val="05834096"/>
    <w:rsid w:val="059A0AE4"/>
    <w:rsid w:val="06355A06"/>
    <w:rsid w:val="06647E9E"/>
    <w:rsid w:val="067107AB"/>
    <w:rsid w:val="07D76208"/>
    <w:rsid w:val="08B558E2"/>
    <w:rsid w:val="095D5C98"/>
    <w:rsid w:val="09950E27"/>
    <w:rsid w:val="0A9633DF"/>
    <w:rsid w:val="0AAB4A41"/>
    <w:rsid w:val="0AC36CE0"/>
    <w:rsid w:val="0AD441A4"/>
    <w:rsid w:val="0B4A719F"/>
    <w:rsid w:val="0D2B637D"/>
    <w:rsid w:val="12A1204E"/>
    <w:rsid w:val="12D51B25"/>
    <w:rsid w:val="16A55635"/>
    <w:rsid w:val="17CE4A10"/>
    <w:rsid w:val="19021E07"/>
    <w:rsid w:val="19824440"/>
    <w:rsid w:val="19BC44E3"/>
    <w:rsid w:val="19F7698E"/>
    <w:rsid w:val="1B5D0981"/>
    <w:rsid w:val="1C3932FD"/>
    <w:rsid w:val="1CD163BD"/>
    <w:rsid w:val="1CEE2368"/>
    <w:rsid w:val="1F0929E2"/>
    <w:rsid w:val="1F943E12"/>
    <w:rsid w:val="20C6640C"/>
    <w:rsid w:val="213D6602"/>
    <w:rsid w:val="21721E4D"/>
    <w:rsid w:val="223044B6"/>
    <w:rsid w:val="22BF72DB"/>
    <w:rsid w:val="24F76E83"/>
    <w:rsid w:val="25983D66"/>
    <w:rsid w:val="265E4E25"/>
    <w:rsid w:val="266556F6"/>
    <w:rsid w:val="26764C71"/>
    <w:rsid w:val="28DE2B66"/>
    <w:rsid w:val="29DE332B"/>
    <w:rsid w:val="2A1D229A"/>
    <w:rsid w:val="2C3E18BE"/>
    <w:rsid w:val="2C654B36"/>
    <w:rsid w:val="2D0B02D8"/>
    <w:rsid w:val="2E0173F8"/>
    <w:rsid w:val="2EB43BC7"/>
    <w:rsid w:val="2EBA5A92"/>
    <w:rsid w:val="2ED67B49"/>
    <w:rsid w:val="2EE57735"/>
    <w:rsid w:val="2F3416D7"/>
    <w:rsid w:val="2F5A1FE7"/>
    <w:rsid w:val="2F8B39A8"/>
    <w:rsid w:val="2F9D0A4A"/>
    <w:rsid w:val="2FF01D55"/>
    <w:rsid w:val="304C339A"/>
    <w:rsid w:val="311E6AA6"/>
    <w:rsid w:val="311F629D"/>
    <w:rsid w:val="3380232B"/>
    <w:rsid w:val="36185049"/>
    <w:rsid w:val="36F342E5"/>
    <w:rsid w:val="381122BC"/>
    <w:rsid w:val="383055A1"/>
    <w:rsid w:val="3A1C2F4F"/>
    <w:rsid w:val="3B5A76E1"/>
    <w:rsid w:val="3D4C0FA8"/>
    <w:rsid w:val="3D7C75D4"/>
    <w:rsid w:val="3ED97A8A"/>
    <w:rsid w:val="3EE47538"/>
    <w:rsid w:val="40D376E7"/>
    <w:rsid w:val="40D4102C"/>
    <w:rsid w:val="4159676C"/>
    <w:rsid w:val="4201447E"/>
    <w:rsid w:val="42B12624"/>
    <w:rsid w:val="42B657CF"/>
    <w:rsid w:val="42FA31FF"/>
    <w:rsid w:val="43376947"/>
    <w:rsid w:val="44DA0AB0"/>
    <w:rsid w:val="45914044"/>
    <w:rsid w:val="45AA38DF"/>
    <w:rsid w:val="46783EE0"/>
    <w:rsid w:val="47C975EF"/>
    <w:rsid w:val="484B3200"/>
    <w:rsid w:val="491A1100"/>
    <w:rsid w:val="4A113A0A"/>
    <w:rsid w:val="4BE6285D"/>
    <w:rsid w:val="4C7E20FC"/>
    <w:rsid w:val="4CF35027"/>
    <w:rsid w:val="4E13494E"/>
    <w:rsid w:val="4F552D30"/>
    <w:rsid w:val="50FF46D3"/>
    <w:rsid w:val="51563B3E"/>
    <w:rsid w:val="51D96DF2"/>
    <w:rsid w:val="51E844B7"/>
    <w:rsid w:val="51E93FA7"/>
    <w:rsid w:val="531B6224"/>
    <w:rsid w:val="5413114F"/>
    <w:rsid w:val="54524B14"/>
    <w:rsid w:val="54B160FF"/>
    <w:rsid w:val="55310E88"/>
    <w:rsid w:val="569965A0"/>
    <w:rsid w:val="56C05679"/>
    <w:rsid w:val="58663FBB"/>
    <w:rsid w:val="5A294CE1"/>
    <w:rsid w:val="5AB121E5"/>
    <w:rsid w:val="5B18149A"/>
    <w:rsid w:val="5DA55B1D"/>
    <w:rsid w:val="5FB12CE5"/>
    <w:rsid w:val="5FDA107A"/>
    <w:rsid w:val="609534C4"/>
    <w:rsid w:val="612923AB"/>
    <w:rsid w:val="61E70DF4"/>
    <w:rsid w:val="630955CC"/>
    <w:rsid w:val="63C0386F"/>
    <w:rsid w:val="643B3FFA"/>
    <w:rsid w:val="64410211"/>
    <w:rsid w:val="65CB0834"/>
    <w:rsid w:val="65CB4CF0"/>
    <w:rsid w:val="660854AB"/>
    <w:rsid w:val="66DD38F0"/>
    <w:rsid w:val="671A5EB6"/>
    <w:rsid w:val="67A07D2B"/>
    <w:rsid w:val="67D91CA7"/>
    <w:rsid w:val="69726ECA"/>
    <w:rsid w:val="6AB81C22"/>
    <w:rsid w:val="6BB9354C"/>
    <w:rsid w:val="6CC55407"/>
    <w:rsid w:val="6CD25C5D"/>
    <w:rsid w:val="6D6C500D"/>
    <w:rsid w:val="6E482A63"/>
    <w:rsid w:val="6F03290C"/>
    <w:rsid w:val="6FCF0D4A"/>
    <w:rsid w:val="709964E1"/>
    <w:rsid w:val="712E3B70"/>
    <w:rsid w:val="7150146A"/>
    <w:rsid w:val="7259639D"/>
    <w:rsid w:val="73E82664"/>
    <w:rsid w:val="75B34C84"/>
    <w:rsid w:val="78D65F5F"/>
    <w:rsid w:val="78D927F3"/>
    <w:rsid w:val="790163F6"/>
    <w:rsid w:val="795C7CF6"/>
    <w:rsid w:val="79EA13D0"/>
    <w:rsid w:val="79F457F3"/>
    <w:rsid w:val="7C0D1A57"/>
    <w:rsid w:val="7D322424"/>
    <w:rsid w:val="7D694188"/>
    <w:rsid w:val="7DC91E2E"/>
    <w:rsid w:val="7F3064FD"/>
    <w:rsid w:val="7F39749B"/>
    <w:rsid w:val="7FB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640" w:line="257" w:lineRule="auto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ParaAttribute12">
    <w:name w:val="ParaAttribute12"/>
    <w:uiPriority w:val="99"/>
    <w:qFormat/>
    <w:pPr>
      <w:widowControl w:val="0"/>
      <w:wordWrap w:val="0"/>
      <w:ind w:left="1140" w:firstLine="420"/>
      <w:jc w:val="both"/>
    </w:pPr>
    <w:rPr>
      <w:rFonts w:ascii="Calibri" w:eastAsia="□□" w:hAnsi="Calibri" w:cs="Times New Roman"/>
      <w:sz w:val="21"/>
      <w:szCs w:val="22"/>
    </w:rPr>
  </w:style>
  <w:style w:type="character" w:customStyle="1" w:styleId="CharAttribute14">
    <w:name w:val="CharAttribute14"/>
    <w:uiPriority w:val="99"/>
    <w:qFormat/>
    <w:rPr>
      <w:rFonts w:ascii="Times New Roman" w:eastAsia="宋体"/>
      <w:sz w:val="21"/>
    </w:rPr>
  </w:style>
  <w:style w:type="paragraph" w:customStyle="1" w:styleId="ParaAttribute11">
    <w:name w:val="ParaAttribute11"/>
    <w:uiPriority w:val="99"/>
    <w:qFormat/>
    <w:pPr>
      <w:widowControl w:val="0"/>
      <w:wordWrap w:val="0"/>
      <w:ind w:left="1140"/>
      <w:jc w:val="both"/>
    </w:pPr>
    <w:rPr>
      <w:rFonts w:ascii="Calibri" w:eastAsia="□□" w:hAnsi="Calibri" w:cs="Times New Roman"/>
      <w:sz w:val="21"/>
      <w:szCs w:val="22"/>
    </w:rPr>
  </w:style>
  <w:style w:type="paragraph" w:styleId="a7">
    <w:name w:val="Balloon Text"/>
    <w:basedOn w:val="a"/>
    <w:link w:val="Char"/>
    <w:rsid w:val="00430D35"/>
    <w:rPr>
      <w:sz w:val="18"/>
      <w:szCs w:val="18"/>
    </w:rPr>
  </w:style>
  <w:style w:type="character" w:customStyle="1" w:styleId="Char">
    <w:name w:val="批注框文本 Char"/>
    <w:basedOn w:val="a0"/>
    <w:link w:val="a7"/>
    <w:rsid w:val="00430D3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640" w:line="257" w:lineRule="auto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ParaAttribute12">
    <w:name w:val="ParaAttribute12"/>
    <w:uiPriority w:val="99"/>
    <w:qFormat/>
    <w:pPr>
      <w:widowControl w:val="0"/>
      <w:wordWrap w:val="0"/>
      <w:ind w:left="1140" w:firstLine="420"/>
      <w:jc w:val="both"/>
    </w:pPr>
    <w:rPr>
      <w:rFonts w:ascii="Calibri" w:eastAsia="□□" w:hAnsi="Calibri" w:cs="Times New Roman"/>
      <w:sz w:val="21"/>
      <w:szCs w:val="22"/>
    </w:rPr>
  </w:style>
  <w:style w:type="character" w:customStyle="1" w:styleId="CharAttribute14">
    <w:name w:val="CharAttribute14"/>
    <w:uiPriority w:val="99"/>
    <w:qFormat/>
    <w:rPr>
      <w:rFonts w:ascii="Times New Roman" w:eastAsia="宋体"/>
      <w:sz w:val="21"/>
    </w:rPr>
  </w:style>
  <w:style w:type="paragraph" w:customStyle="1" w:styleId="ParaAttribute11">
    <w:name w:val="ParaAttribute11"/>
    <w:uiPriority w:val="99"/>
    <w:qFormat/>
    <w:pPr>
      <w:widowControl w:val="0"/>
      <w:wordWrap w:val="0"/>
      <w:ind w:left="1140"/>
      <w:jc w:val="both"/>
    </w:pPr>
    <w:rPr>
      <w:rFonts w:ascii="Calibri" w:eastAsia="□□" w:hAnsi="Calibri" w:cs="Times New Roman"/>
      <w:sz w:val="21"/>
      <w:szCs w:val="22"/>
    </w:rPr>
  </w:style>
  <w:style w:type="paragraph" w:styleId="a7">
    <w:name w:val="Balloon Text"/>
    <w:basedOn w:val="a"/>
    <w:link w:val="Char"/>
    <w:rsid w:val="00430D35"/>
    <w:rPr>
      <w:sz w:val="18"/>
      <w:szCs w:val="18"/>
    </w:rPr>
  </w:style>
  <w:style w:type="character" w:customStyle="1" w:styleId="Char">
    <w:name w:val="批注框文本 Char"/>
    <w:basedOn w:val="a0"/>
    <w:link w:val="a7"/>
    <w:rsid w:val="00430D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dcterms:created xsi:type="dcterms:W3CDTF">2020-09-07T06:41:00Z</dcterms:created>
  <dcterms:modified xsi:type="dcterms:W3CDTF">2021-04-19T01:15:00Z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F29AEA9C7A6348138B5287611D99B6AE</vt:lpwstr>
  </property>
</Properties>
</file>