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天津财经大学珠江学院勤工助学管理条例</w:t>
      </w:r>
    </w:p>
    <w:p>
      <w:pPr>
        <w:spacing w:line="360" w:lineRule="auto"/>
        <w:ind w:firstLine="480" w:firstLineChars="200"/>
        <w:rPr>
          <w:sz w:val="24"/>
          <w:szCs w:val="24"/>
        </w:rPr>
      </w:pPr>
      <w:r>
        <w:rPr>
          <w:rFonts w:hint="eastAsia"/>
          <w:sz w:val="24"/>
          <w:szCs w:val="24"/>
        </w:rPr>
        <w:t>为规范我院勤工助学工作，保障学生合法权益，培养学生劳动观念和实践能力，牢固树立自信、自立、自强的优秀品质，全面提高学生的整体素质，切实帮助家庭贫困的学生，特别是家庭贫困且品学兼优的学生，通过诚实劳动，缓解经济压力，减轻思想负担，使其顺利完成学业，实现助人与育人、关爱与奉献有机结合，使我院勤工助学工作科学化、规范化。根据国家《高等学校学生勤工助学管理办法》和教育部、财政部《关于进一步加强高校资助经济困难学生工作的通知》精神，结合我院实际，特制订本条例。</w:t>
      </w:r>
    </w:p>
    <w:p>
      <w:pPr>
        <w:spacing w:line="360" w:lineRule="auto"/>
        <w:jc w:val="center"/>
        <w:rPr>
          <w:sz w:val="24"/>
          <w:szCs w:val="24"/>
        </w:rPr>
      </w:pPr>
      <w:r>
        <w:rPr>
          <w:rFonts w:hint="eastAsia"/>
          <w:sz w:val="24"/>
          <w:szCs w:val="24"/>
        </w:rPr>
        <w:t>第一章</w:t>
      </w:r>
      <w:r>
        <w:rPr>
          <w:rFonts w:hint="eastAsia"/>
          <w:sz w:val="24"/>
          <w:szCs w:val="24"/>
          <w:lang w:val="en-US" w:eastAsia="zh-CN"/>
        </w:rPr>
        <w:t xml:space="preserve">  </w:t>
      </w:r>
      <w:r>
        <w:rPr>
          <w:rFonts w:hint="eastAsia"/>
          <w:sz w:val="24"/>
          <w:szCs w:val="24"/>
        </w:rPr>
        <w:t>总则</w:t>
      </w:r>
    </w:p>
    <w:p>
      <w:pPr>
        <w:pStyle w:val="4"/>
        <w:numPr>
          <w:ilvl w:val="0"/>
          <w:numId w:val="1"/>
        </w:numPr>
        <w:spacing w:line="360" w:lineRule="auto"/>
        <w:ind w:firstLineChars="0"/>
        <w:rPr>
          <w:sz w:val="24"/>
          <w:szCs w:val="24"/>
        </w:rPr>
      </w:pPr>
      <w:r>
        <w:rPr>
          <w:rFonts w:hint="eastAsia"/>
          <w:sz w:val="24"/>
          <w:szCs w:val="24"/>
        </w:rPr>
        <w:t>本办法适用于在我院使用勤工助学学生的部门与被使用的勤工助学家庭贫困学生。</w:t>
      </w:r>
    </w:p>
    <w:p>
      <w:pPr>
        <w:pStyle w:val="4"/>
        <w:numPr>
          <w:ilvl w:val="0"/>
          <w:numId w:val="1"/>
        </w:numPr>
        <w:spacing w:line="360" w:lineRule="auto"/>
        <w:ind w:firstLineChars="0"/>
        <w:rPr>
          <w:sz w:val="24"/>
          <w:szCs w:val="24"/>
        </w:rPr>
      </w:pPr>
      <w:r>
        <w:rPr>
          <w:rFonts w:hint="eastAsia"/>
          <w:sz w:val="24"/>
          <w:szCs w:val="24"/>
        </w:rPr>
        <w:t>学生校内勤工助学实行学生申报、资助管理中心审核、学院领导审批的办法。</w:t>
      </w:r>
    </w:p>
    <w:p>
      <w:pPr>
        <w:pStyle w:val="4"/>
        <w:numPr>
          <w:ilvl w:val="0"/>
          <w:numId w:val="1"/>
        </w:numPr>
        <w:spacing w:line="360" w:lineRule="auto"/>
        <w:ind w:firstLineChars="0"/>
        <w:rPr>
          <w:sz w:val="24"/>
          <w:szCs w:val="24"/>
        </w:rPr>
      </w:pPr>
      <w:r>
        <w:rPr>
          <w:rFonts w:hint="eastAsia"/>
          <w:sz w:val="24"/>
          <w:szCs w:val="24"/>
        </w:rPr>
        <w:t>学生在学有余力的前提下申请勤工助学岗位，为体现我院对家庭经济困难且品学兼优学生的关心和帮助。同等条件下，家庭困难且学习优秀者优先。</w:t>
      </w:r>
    </w:p>
    <w:p>
      <w:pPr>
        <w:pStyle w:val="4"/>
        <w:numPr>
          <w:ilvl w:val="0"/>
          <w:numId w:val="1"/>
        </w:numPr>
        <w:spacing w:line="360" w:lineRule="auto"/>
        <w:ind w:firstLineChars="0"/>
        <w:rPr>
          <w:sz w:val="24"/>
          <w:szCs w:val="24"/>
        </w:rPr>
      </w:pPr>
      <w:r>
        <w:rPr>
          <w:rFonts w:hint="eastAsia"/>
          <w:sz w:val="24"/>
          <w:szCs w:val="24"/>
        </w:rPr>
        <w:t>学院每年度对在勤工助学活动中表现突出的学生给予表彰和奖励，对支持学院勤工助学工作的部门和个人给予表彰和奖励，以推动此项工作的顺利开展。</w:t>
      </w:r>
    </w:p>
    <w:p>
      <w:pPr>
        <w:spacing w:line="360" w:lineRule="auto"/>
        <w:jc w:val="center"/>
        <w:rPr>
          <w:sz w:val="24"/>
          <w:szCs w:val="24"/>
        </w:rPr>
      </w:pPr>
      <w:r>
        <w:rPr>
          <w:rFonts w:hint="eastAsia"/>
          <w:sz w:val="24"/>
          <w:szCs w:val="24"/>
        </w:rPr>
        <w:t>第二章</w:t>
      </w:r>
      <w:r>
        <w:rPr>
          <w:rFonts w:hint="eastAsia"/>
          <w:sz w:val="24"/>
          <w:szCs w:val="24"/>
          <w:lang w:val="en-US" w:eastAsia="zh-CN"/>
        </w:rPr>
        <w:t xml:space="preserve">  </w:t>
      </w:r>
      <w:r>
        <w:rPr>
          <w:rFonts w:hint="eastAsia"/>
          <w:sz w:val="24"/>
          <w:szCs w:val="24"/>
        </w:rPr>
        <w:t>管理机构及工作职责</w:t>
      </w:r>
    </w:p>
    <w:p>
      <w:pPr>
        <w:spacing w:line="360" w:lineRule="auto"/>
        <w:rPr>
          <w:sz w:val="24"/>
          <w:szCs w:val="24"/>
        </w:rPr>
      </w:pPr>
      <w:r>
        <w:rPr>
          <w:rFonts w:hint="eastAsia"/>
          <w:sz w:val="24"/>
          <w:szCs w:val="24"/>
        </w:rPr>
        <w:t>第五条  学生勤工助学由学生资助管理中心统一组织和管理，其职责如下：</w:t>
      </w:r>
    </w:p>
    <w:p>
      <w:pPr>
        <w:pStyle w:val="4"/>
        <w:numPr>
          <w:ilvl w:val="0"/>
          <w:numId w:val="2"/>
        </w:numPr>
        <w:spacing w:line="360" w:lineRule="auto"/>
        <w:ind w:firstLineChars="0"/>
        <w:rPr>
          <w:sz w:val="24"/>
          <w:szCs w:val="24"/>
        </w:rPr>
      </w:pPr>
      <w:r>
        <w:rPr>
          <w:rFonts w:hint="eastAsia"/>
          <w:sz w:val="24"/>
          <w:szCs w:val="24"/>
        </w:rPr>
        <w:t>负责制定本学院勤工助学工作的政策和具体实施办法；</w:t>
      </w:r>
    </w:p>
    <w:p>
      <w:pPr>
        <w:pStyle w:val="4"/>
        <w:numPr>
          <w:ilvl w:val="0"/>
          <w:numId w:val="2"/>
        </w:numPr>
        <w:spacing w:line="360" w:lineRule="auto"/>
        <w:ind w:firstLineChars="0"/>
        <w:rPr>
          <w:sz w:val="24"/>
          <w:szCs w:val="24"/>
        </w:rPr>
      </w:pPr>
      <w:r>
        <w:rPr>
          <w:rFonts w:hint="eastAsia"/>
          <w:sz w:val="24"/>
          <w:szCs w:val="24"/>
        </w:rPr>
        <w:t>负责建立本院家庭经济困难学生档案库和勤工助学档案。</w:t>
      </w:r>
    </w:p>
    <w:p>
      <w:pPr>
        <w:pStyle w:val="4"/>
        <w:numPr>
          <w:ilvl w:val="0"/>
          <w:numId w:val="2"/>
        </w:numPr>
        <w:spacing w:line="360" w:lineRule="auto"/>
        <w:ind w:firstLineChars="0"/>
        <w:rPr>
          <w:sz w:val="24"/>
          <w:szCs w:val="24"/>
        </w:rPr>
      </w:pPr>
      <w:r>
        <w:rPr>
          <w:rFonts w:hint="eastAsia"/>
          <w:sz w:val="24"/>
          <w:szCs w:val="24"/>
        </w:rPr>
        <w:t>负责学生勤工助学岗位的开发、设置和审批。</w:t>
      </w:r>
    </w:p>
    <w:p>
      <w:pPr>
        <w:pStyle w:val="4"/>
        <w:numPr>
          <w:ilvl w:val="0"/>
          <w:numId w:val="2"/>
        </w:numPr>
        <w:spacing w:line="360" w:lineRule="auto"/>
        <w:ind w:firstLineChars="0"/>
        <w:rPr>
          <w:sz w:val="24"/>
          <w:szCs w:val="24"/>
        </w:rPr>
      </w:pPr>
      <w:r>
        <w:rPr>
          <w:rFonts w:hint="eastAsia"/>
          <w:sz w:val="24"/>
          <w:szCs w:val="24"/>
        </w:rPr>
        <w:t>负责接受学生参加勤工助学活动的申请，安排学生勤工助学岗位，为学生和用人部门提供及时有效的服务。</w:t>
      </w:r>
    </w:p>
    <w:p>
      <w:pPr>
        <w:pStyle w:val="4"/>
        <w:numPr>
          <w:ilvl w:val="0"/>
          <w:numId w:val="2"/>
        </w:numPr>
        <w:spacing w:line="360" w:lineRule="auto"/>
        <w:ind w:firstLineChars="0"/>
        <w:rPr>
          <w:sz w:val="24"/>
          <w:szCs w:val="24"/>
        </w:rPr>
      </w:pPr>
      <w:r>
        <w:rPr>
          <w:rFonts w:hint="eastAsia"/>
          <w:sz w:val="24"/>
          <w:szCs w:val="24"/>
        </w:rPr>
        <w:t>负责对勤工助学学生进行日常管理、指导、协调与沟通。</w:t>
      </w:r>
    </w:p>
    <w:p>
      <w:pPr>
        <w:pStyle w:val="4"/>
        <w:numPr>
          <w:ilvl w:val="0"/>
          <w:numId w:val="2"/>
        </w:numPr>
        <w:spacing w:line="360" w:lineRule="auto"/>
        <w:ind w:firstLineChars="0"/>
        <w:rPr>
          <w:sz w:val="24"/>
          <w:szCs w:val="24"/>
        </w:rPr>
      </w:pPr>
      <w:r>
        <w:rPr>
          <w:rFonts w:hint="eastAsia"/>
          <w:sz w:val="24"/>
          <w:szCs w:val="24"/>
        </w:rPr>
        <w:t>负责对勤工助学学生进行必要的岗前培训和安全教育。</w:t>
      </w:r>
    </w:p>
    <w:p>
      <w:pPr>
        <w:pStyle w:val="4"/>
        <w:numPr>
          <w:ilvl w:val="0"/>
          <w:numId w:val="2"/>
        </w:numPr>
        <w:spacing w:line="360" w:lineRule="auto"/>
        <w:ind w:firstLineChars="0"/>
        <w:rPr>
          <w:sz w:val="24"/>
          <w:szCs w:val="24"/>
        </w:rPr>
      </w:pPr>
      <w:r>
        <w:rPr>
          <w:rFonts w:hint="eastAsia"/>
          <w:sz w:val="24"/>
          <w:szCs w:val="24"/>
        </w:rPr>
        <w:t>负责指导和监督学生勤工助学活动。</w:t>
      </w:r>
    </w:p>
    <w:p>
      <w:pPr>
        <w:pStyle w:val="4"/>
        <w:numPr>
          <w:ilvl w:val="0"/>
          <w:numId w:val="2"/>
        </w:numPr>
        <w:spacing w:line="360" w:lineRule="auto"/>
        <w:ind w:firstLineChars="0"/>
        <w:rPr>
          <w:sz w:val="24"/>
          <w:szCs w:val="24"/>
        </w:rPr>
      </w:pPr>
      <w:r>
        <w:rPr>
          <w:rFonts w:hint="eastAsia"/>
          <w:sz w:val="24"/>
          <w:szCs w:val="24"/>
        </w:rPr>
        <w:t>负责学生勤工助学劳动补贴的管理和发放。</w:t>
      </w:r>
    </w:p>
    <w:p>
      <w:pPr>
        <w:pStyle w:val="4"/>
        <w:numPr>
          <w:ilvl w:val="0"/>
          <w:numId w:val="2"/>
        </w:numPr>
        <w:spacing w:line="360" w:lineRule="auto"/>
        <w:ind w:firstLineChars="0"/>
        <w:rPr>
          <w:sz w:val="24"/>
          <w:szCs w:val="24"/>
        </w:rPr>
      </w:pPr>
      <w:r>
        <w:rPr>
          <w:rFonts w:hint="eastAsia"/>
          <w:sz w:val="24"/>
          <w:szCs w:val="24"/>
        </w:rPr>
        <w:t>负责对表现突出的个人和集体的表彰及奖励。</w:t>
      </w:r>
    </w:p>
    <w:p>
      <w:pPr>
        <w:pStyle w:val="4"/>
        <w:numPr>
          <w:ilvl w:val="0"/>
          <w:numId w:val="2"/>
        </w:numPr>
        <w:spacing w:line="360" w:lineRule="auto"/>
        <w:ind w:firstLineChars="0"/>
        <w:rPr>
          <w:sz w:val="24"/>
          <w:szCs w:val="24"/>
        </w:rPr>
      </w:pPr>
      <w:r>
        <w:rPr>
          <w:rFonts w:hint="eastAsia"/>
          <w:sz w:val="24"/>
          <w:szCs w:val="24"/>
        </w:rPr>
        <w:t>负责其他有关勤工助学具体事项的协调和处理。</w:t>
      </w:r>
    </w:p>
    <w:p>
      <w:pPr>
        <w:pStyle w:val="4"/>
        <w:numPr>
          <w:ilvl w:val="0"/>
          <w:numId w:val="2"/>
        </w:numPr>
        <w:spacing w:line="360" w:lineRule="auto"/>
        <w:ind w:firstLineChars="0"/>
        <w:rPr>
          <w:sz w:val="24"/>
          <w:szCs w:val="24"/>
        </w:rPr>
      </w:pPr>
      <w:r>
        <w:rPr>
          <w:rFonts w:hint="eastAsia"/>
          <w:sz w:val="24"/>
          <w:szCs w:val="24"/>
        </w:rPr>
        <w:t>组织安排的其他工作。</w:t>
      </w:r>
    </w:p>
    <w:p>
      <w:pPr>
        <w:spacing w:line="360" w:lineRule="auto"/>
        <w:jc w:val="center"/>
        <w:rPr>
          <w:sz w:val="24"/>
          <w:szCs w:val="24"/>
        </w:rPr>
      </w:pPr>
      <w:r>
        <w:rPr>
          <w:rFonts w:hint="eastAsia"/>
          <w:sz w:val="24"/>
          <w:szCs w:val="24"/>
        </w:rPr>
        <w:t>第三章</w:t>
      </w:r>
      <w:r>
        <w:rPr>
          <w:rFonts w:hint="eastAsia"/>
          <w:sz w:val="24"/>
          <w:szCs w:val="24"/>
          <w:lang w:val="en-US" w:eastAsia="zh-CN"/>
        </w:rPr>
        <w:t xml:space="preserve">  </w:t>
      </w:r>
      <w:r>
        <w:rPr>
          <w:rFonts w:hint="eastAsia"/>
          <w:sz w:val="24"/>
          <w:szCs w:val="24"/>
        </w:rPr>
        <w:t>岗位设置及用工方式</w:t>
      </w:r>
    </w:p>
    <w:p>
      <w:pPr>
        <w:spacing w:line="360" w:lineRule="auto"/>
        <w:rPr>
          <w:sz w:val="24"/>
          <w:szCs w:val="24"/>
        </w:rPr>
      </w:pPr>
      <w:r>
        <w:rPr>
          <w:rFonts w:hint="eastAsia"/>
          <w:sz w:val="24"/>
          <w:szCs w:val="24"/>
        </w:rPr>
        <w:t>第六条  我院勤工助学岗位按照工作性质的不同分为服务性、管理型、技能型三种。</w:t>
      </w:r>
    </w:p>
    <w:p>
      <w:pPr>
        <w:pStyle w:val="4"/>
        <w:numPr>
          <w:ilvl w:val="0"/>
          <w:numId w:val="3"/>
        </w:numPr>
        <w:spacing w:line="360" w:lineRule="auto"/>
        <w:ind w:firstLineChars="0"/>
        <w:rPr>
          <w:sz w:val="24"/>
          <w:szCs w:val="24"/>
        </w:rPr>
      </w:pPr>
      <w:r>
        <w:rPr>
          <w:rFonts w:hint="eastAsia"/>
          <w:sz w:val="24"/>
          <w:szCs w:val="24"/>
        </w:rPr>
        <w:t>服务型岗位主要包括打早卡、打扫楼道卫生、EMS。</w:t>
      </w:r>
    </w:p>
    <w:p>
      <w:pPr>
        <w:pStyle w:val="4"/>
        <w:numPr>
          <w:ilvl w:val="0"/>
          <w:numId w:val="3"/>
        </w:numPr>
        <w:spacing w:line="360" w:lineRule="auto"/>
        <w:ind w:firstLineChars="0"/>
        <w:rPr>
          <w:sz w:val="24"/>
          <w:szCs w:val="24"/>
        </w:rPr>
      </w:pPr>
      <w:r>
        <w:rPr>
          <w:rFonts w:hint="eastAsia"/>
          <w:sz w:val="24"/>
          <w:szCs w:val="24"/>
        </w:rPr>
        <w:t>管理型岗位主要包括办公室工作助理、图书管理。</w:t>
      </w:r>
    </w:p>
    <w:p>
      <w:pPr>
        <w:pStyle w:val="4"/>
        <w:numPr>
          <w:ilvl w:val="0"/>
          <w:numId w:val="3"/>
        </w:numPr>
        <w:spacing w:line="360" w:lineRule="auto"/>
        <w:ind w:firstLineChars="0"/>
        <w:rPr>
          <w:sz w:val="24"/>
          <w:szCs w:val="24"/>
        </w:rPr>
      </w:pPr>
      <w:r>
        <w:rPr>
          <w:rFonts w:hint="eastAsia"/>
          <w:sz w:val="24"/>
          <w:szCs w:val="24"/>
        </w:rPr>
        <w:t>技术型岗位主要包括网络维护、电脑数据库管理。</w:t>
      </w:r>
    </w:p>
    <w:p>
      <w:pPr>
        <w:spacing w:line="360" w:lineRule="auto"/>
        <w:jc w:val="center"/>
        <w:rPr>
          <w:sz w:val="24"/>
          <w:szCs w:val="24"/>
        </w:rPr>
      </w:pPr>
      <w:r>
        <w:rPr>
          <w:rFonts w:hint="eastAsia"/>
          <w:sz w:val="24"/>
          <w:szCs w:val="24"/>
        </w:rPr>
        <w:t>第四章</w:t>
      </w:r>
      <w:r>
        <w:rPr>
          <w:rFonts w:hint="eastAsia"/>
          <w:sz w:val="24"/>
          <w:szCs w:val="24"/>
          <w:lang w:val="en-US" w:eastAsia="zh-CN"/>
        </w:rPr>
        <w:t xml:space="preserve">  </w:t>
      </w:r>
      <w:r>
        <w:rPr>
          <w:rFonts w:hint="eastAsia"/>
          <w:sz w:val="24"/>
          <w:szCs w:val="24"/>
        </w:rPr>
        <w:t>工作程序及相关要求</w:t>
      </w:r>
    </w:p>
    <w:p>
      <w:pPr>
        <w:spacing w:line="360" w:lineRule="auto"/>
        <w:rPr>
          <w:sz w:val="24"/>
          <w:szCs w:val="24"/>
        </w:rPr>
      </w:pPr>
      <w:r>
        <w:rPr>
          <w:rFonts w:hint="eastAsia"/>
          <w:sz w:val="24"/>
          <w:szCs w:val="24"/>
        </w:rPr>
        <w:t>第七条 助学岗位类别</w:t>
      </w:r>
    </w:p>
    <w:p>
      <w:pPr>
        <w:pStyle w:val="4"/>
        <w:numPr>
          <w:ilvl w:val="0"/>
          <w:numId w:val="4"/>
        </w:numPr>
        <w:spacing w:line="360" w:lineRule="auto"/>
        <w:ind w:firstLineChars="0"/>
        <w:rPr>
          <w:sz w:val="24"/>
          <w:szCs w:val="24"/>
        </w:rPr>
      </w:pPr>
      <w:r>
        <w:rPr>
          <w:rFonts w:hint="eastAsia"/>
          <w:sz w:val="24"/>
          <w:szCs w:val="24"/>
        </w:rPr>
        <w:t>根据我院的实际情况，目前我院勤工俭学岗只设置长期岗位。长期岗指持续1学期以上的长期性岗位和寒暑假期间的连续性岗位。原则性不设置临时岗位。如有特殊情况，按实际需求安排岗位。</w:t>
      </w:r>
    </w:p>
    <w:p>
      <w:pPr>
        <w:pStyle w:val="4"/>
        <w:numPr>
          <w:ilvl w:val="0"/>
          <w:numId w:val="4"/>
        </w:numPr>
        <w:spacing w:line="360" w:lineRule="auto"/>
        <w:ind w:firstLineChars="0"/>
        <w:rPr>
          <w:sz w:val="24"/>
          <w:szCs w:val="24"/>
        </w:rPr>
      </w:pPr>
      <w:r>
        <w:rPr>
          <w:rFonts w:hint="eastAsia"/>
          <w:sz w:val="24"/>
          <w:szCs w:val="24"/>
        </w:rPr>
        <w:t>设岗原则：固定岗位每月工作时间不少于20小时,不超过32小时；用工部门根据学生在岗工作综合表现，在学生上岗考勤表内给予相应等次评价，资助管理中心根据抽查考核情况及用工部门的评价等次审批并发放不同等级和时数的劳动补助。</w:t>
      </w:r>
    </w:p>
    <w:p>
      <w:pPr>
        <w:spacing w:line="360" w:lineRule="auto"/>
        <w:rPr>
          <w:sz w:val="24"/>
          <w:szCs w:val="24"/>
        </w:rPr>
      </w:pPr>
      <w:r>
        <w:rPr>
          <w:rFonts w:hint="eastAsia"/>
          <w:sz w:val="24"/>
          <w:szCs w:val="24"/>
        </w:rPr>
        <w:t>第八条  申请固定岗位时，用人部门在学年（或学期）末（每学年末前两周）申请下一学年（或学期）的用工名额，并按要求填写《天津财经大学珠江学院部门使用勤工助学学生申请表》，明确需要设置岗位的性质、岗位数量、岗位人数、工作时间、工作内容及对学生能力的要求等，并确定岗位的具体工作任务和考核指标，于放假前两周送达学生资助管理中心，未送达申请表的部门下学期不予批准使用勤工助学的学生。</w:t>
      </w:r>
    </w:p>
    <w:p>
      <w:pPr>
        <w:spacing w:line="360" w:lineRule="auto"/>
        <w:rPr>
          <w:sz w:val="24"/>
          <w:szCs w:val="24"/>
        </w:rPr>
      </w:pPr>
      <w:r>
        <w:rPr>
          <w:rFonts w:hint="eastAsia"/>
          <w:sz w:val="24"/>
          <w:szCs w:val="24"/>
        </w:rPr>
        <w:t>第九条  学生资助管理中心在每年九月中旬组织召开勤工助学用工协调会，各用工部门本着“贫困生、优秀贫困生优先”的原则聘用学生。</w:t>
      </w:r>
    </w:p>
    <w:p>
      <w:pPr>
        <w:spacing w:line="360" w:lineRule="auto"/>
        <w:rPr>
          <w:sz w:val="24"/>
          <w:szCs w:val="24"/>
        </w:rPr>
      </w:pPr>
      <w:r>
        <w:rPr>
          <w:rFonts w:hint="eastAsia"/>
          <w:sz w:val="24"/>
          <w:szCs w:val="24"/>
        </w:rPr>
        <w:t>第十条  岗位设置审批和用工程序</w:t>
      </w:r>
    </w:p>
    <w:p>
      <w:pPr>
        <w:pStyle w:val="4"/>
        <w:numPr>
          <w:ilvl w:val="0"/>
          <w:numId w:val="5"/>
        </w:numPr>
        <w:spacing w:line="360" w:lineRule="auto"/>
        <w:ind w:firstLineChars="0"/>
        <w:rPr>
          <w:sz w:val="24"/>
          <w:szCs w:val="24"/>
        </w:rPr>
      </w:pPr>
      <w:r>
        <w:rPr>
          <w:rFonts w:hint="eastAsia"/>
          <w:sz w:val="24"/>
          <w:szCs w:val="24"/>
        </w:rPr>
        <w:t>资助管理中心向各用工部门征集岗位；申请部门填写《天津财经大学珠江学院部门使用勤工助学学生申请表》；</w:t>
      </w:r>
    </w:p>
    <w:p>
      <w:pPr>
        <w:pStyle w:val="4"/>
        <w:numPr>
          <w:ilvl w:val="0"/>
          <w:numId w:val="5"/>
        </w:numPr>
        <w:spacing w:line="360" w:lineRule="auto"/>
        <w:ind w:firstLineChars="0"/>
        <w:rPr>
          <w:sz w:val="24"/>
          <w:szCs w:val="24"/>
        </w:rPr>
      </w:pPr>
      <w:r>
        <w:rPr>
          <w:rFonts w:hint="eastAsia"/>
          <w:sz w:val="24"/>
          <w:szCs w:val="24"/>
        </w:rPr>
        <w:t>资助管理中心统一公布拟招岗位；</w:t>
      </w:r>
    </w:p>
    <w:p>
      <w:pPr>
        <w:pStyle w:val="4"/>
        <w:numPr>
          <w:ilvl w:val="0"/>
          <w:numId w:val="5"/>
        </w:numPr>
        <w:spacing w:line="360" w:lineRule="auto"/>
        <w:ind w:firstLineChars="0"/>
        <w:rPr>
          <w:sz w:val="24"/>
          <w:szCs w:val="24"/>
        </w:rPr>
      </w:pPr>
      <w:r>
        <w:rPr>
          <w:rFonts w:hint="eastAsia"/>
          <w:sz w:val="24"/>
          <w:szCs w:val="24"/>
        </w:rPr>
        <w:t>学生申报、填写《天津财经大学珠江学院学生勤工助学申请表》</w:t>
      </w:r>
    </w:p>
    <w:p>
      <w:pPr>
        <w:pStyle w:val="4"/>
        <w:numPr>
          <w:ilvl w:val="0"/>
          <w:numId w:val="5"/>
        </w:numPr>
        <w:spacing w:line="360" w:lineRule="auto"/>
        <w:ind w:firstLineChars="0"/>
        <w:rPr>
          <w:sz w:val="24"/>
          <w:szCs w:val="24"/>
        </w:rPr>
      </w:pPr>
      <w:r>
        <w:rPr>
          <w:rFonts w:hint="eastAsia"/>
          <w:sz w:val="24"/>
          <w:szCs w:val="24"/>
        </w:rPr>
        <w:t>学生资助管理中心统计审批，确定各部门勤工助学岗位名单；</w:t>
      </w:r>
    </w:p>
    <w:p>
      <w:pPr>
        <w:pStyle w:val="4"/>
        <w:numPr>
          <w:ilvl w:val="0"/>
          <w:numId w:val="5"/>
        </w:numPr>
        <w:spacing w:line="360" w:lineRule="auto"/>
        <w:ind w:firstLineChars="0"/>
        <w:rPr>
          <w:sz w:val="24"/>
          <w:szCs w:val="24"/>
        </w:rPr>
      </w:pPr>
      <w:r>
        <w:rPr>
          <w:rFonts w:hint="eastAsia"/>
          <w:sz w:val="24"/>
          <w:szCs w:val="24"/>
        </w:rPr>
        <w:t>资助管理中心向用工部门提供《上岗学生基本信息登记表》、《学生上岗部门考勤表》和《勤工助学学生工作日志》。学生持“学生上岗通知单”前往用工部门报到上岗。</w:t>
      </w:r>
    </w:p>
    <w:p>
      <w:pPr>
        <w:spacing w:line="360" w:lineRule="auto"/>
        <w:rPr>
          <w:sz w:val="24"/>
          <w:szCs w:val="24"/>
        </w:rPr>
      </w:pPr>
      <w:r>
        <w:rPr>
          <w:rFonts w:hint="eastAsia"/>
          <w:sz w:val="24"/>
          <w:szCs w:val="24"/>
        </w:rPr>
        <w:t>第十一条  对不合理或不规范的岗位，学生资助管理中心不予审批，对未交审批单而私自安排学生岗位的，本中心不负责支付学生劳动补贴。</w:t>
      </w:r>
    </w:p>
    <w:p>
      <w:pPr>
        <w:spacing w:line="360" w:lineRule="auto"/>
        <w:rPr>
          <w:sz w:val="24"/>
          <w:szCs w:val="24"/>
        </w:rPr>
      </w:pPr>
      <w:r>
        <w:rPr>
          <w:rFonts w:hint="eastAsia"/>
          <w:sz w:val="24"/>
          <w:szCs w:val="24"/>
        </w:rPr>
        <w:t>第十二条  上岗人员已经确定，原则上一学期内不能更换。如确有特殊原因需要更换，用工部门需提前报学生资助管理中心审批。</w:t>
      </w:r>
    </w:p>
    <w:p>
      <w:pPr>
        <w:spacing w:line="360" w:lineRule="auto"/>
        <w:jc w:val="center"/>
        <w:rPr>
          <w:sz w:val="24"/>
          <w:szCs w:val="24"/>
        </w:rPr>
      </w:pPr>
      <w:r>
        <w:rPr>
          <w:rFonts w:hint="eastAsia"/>
          <w:sz w:val="24"/>
          <w:szCs w:val="24"/>
        </w:rPr>
        <w:t>第五章  考核办法</w:t>
      </w:r>
    </w:p>
    <w:p>
      <w:pPr>
        <w:spacing w:line="360" w:lineRule="auto"/>
        <w:rPr>
          <w:sz w:val="24"/>
          <w:szCs w:val="24"/>
        </w:rPr>
      </w:pPr>
      <w:r>
        <w:rPr>
          <w:rFonts w:hint="eastAsia"/>
          <w:sz w:val="24"/>
          <w:szCs w:val="24"/>
        </w:rPr>
        <w:t>第十三条  参加勤工助学的学生要接受用工部门和学生工作部的双重考核。用工部门负责对上岗学生的日常考核，学生工作部进行不定期抽查。</w:t>
      </w:r>
    </w:p>
    <w:p>
      <w:pPr>
        <w:spacing w:line="360" w:lineRule="auto"/>
        <w:rPr>
          <w:sz w:val="24"/>
          <w:szCs w:val="24"/>
        </w:rPr>
      </w:pPr>
      <w:r>
        <w:rPr>
          <w:rFonts w:hint="eastAsia"/>
          <w:sz w:val="24"/>
          <w:szCs w:val="24"/>
        </w:rPr>
        <w:t>第十四条  学生工作部不定期抽查各部门用工情况，发现用工违规现象，一经查实，则取消该部门用工名额。</w:t>
      </w:r>
    </w:p>
    <w:p>
      <w:pPr>
        <w:spacing w:line="360" w:lineRule="auto"/>
        <w:rPr>
          <w:sz w:val="24"/>
          <w:szCs w:val="24"/>
        </w:rPr>
      </w:pPr>
      <w:r>
        <w:rPr>
          <w:rFonts w:hint="eastAsia"/>
          <w:sz w:val="24"/>
          <w:szCs w:val="24"/>
        </w:rPr>
        <w:t>第十五条  用工过程中，用工部门需认真负责、事实就是的对上岗学生进行考勤等级评价，资助管理中心根据学生工作部抽查情况和部门考核结果，公平、合理地向助学岗位学生发放劳动补贴。</w:t>
      </w:r>
    </w:p>
    <w:p>
      <w:pPr>
        <w:spacing w:line="360" w:lineRule="auto"/>
        <w:rPr>
          <w:sz w:val="24"/>
          <w:szCs w:val="24"/>
        </w:rPr>
      </w:pPr>
      <w:r>
        <w:rPr>
          <w:rFonts w:hint="eastAsia"/>
          <w:sz w:val="24"/>
          <w:szCs w:val="24"/>
        </w:rPr>
        <w:t>第十六条  考核等次分为：A等（优秀）、B等（合格）、C等（一般）、D等（不合格）四个等次。</w:t>
      </w:r>
    </w:p>
    <w:p>
      <w:pPr>
        <w:spacing w:line="360" w:lineRule="auto"/>
        <w:rPr>
          <w:sz w:val="24"/>
          <w:szCs w:val="24"/>
        </w:rPr>
      </w:pPr>
      <w:r>
        <w:rPr>
          <w:rFonts w:hint="eastAsia"/>
          <w:sz w:val="24"/>
          <w:szCs w:val="24"/>
        </w:rPr>
        <w:t>（说明：考核等次为C等以上的学生，准予按考核等次发放当月勤工助学劳动补助并继续服务该岗位；考核不合格的学生，停发当月勤工助学劳动补助，并取消其助学资格）。</w:t>
      </w:r>
    </w:p>
    <w:p>
      <w:pPr>
        <w:spacing w:line="360" w:lineRule="auto"/>
        <w:rPr>
          <w:sz w:val="24"/>
          <w:szCs w:val="24"/>
        </w:rPr>
      </w:pPr>
      <w:r>
        <w:rPr>
          <w:rFonts w:hint="eastAsia"/>
          <w:sz w:val="24"/>
          <w:szCs w:val="24"/>
        </w:rPr>
        <w:t>第十七条  参加勤工助学的学生，每年年末上交勤工助学工作书面总结，以此作为评优和下一轮聘用依据。</w:t>
      </w:r>
    </w:p>
    <w:p>
      <w:pPr>
        <w:spacing w:line="360" w:lineRule="auto"/>
        <w:jc w:val="center"/>
        <w:rPr>
          <w:sz w:val="24"/>
          <w:szCs w:val="24"/>
        </w:rPr>
      </w:pPr>
      <w:r>
        <w:rPr>
          <w:rFonts w:hint="eastAsia"/>
          <w:sz w:val="24"/>
          <w:szCs w:val="24"/>
        </w:rPr>
        <w:t>第六章  补助标准及发放</w:t>
      </w:r>
    </w:p>
    <w:p>
      <w:pPr>
        <w:spacing w:line="360" w:lineRule="auto"/>
        <w:rPr>
          <w:sz w:val="24"/>
          <w:szCs w:val="24"/>
        </w:rPr>
      </w:pPr>
      <w:r>
        <w:rPr>
          <w:rFonts w:hint="eastAsia"/>
          <w:sz w:val="24"/>
          <w:szCs w:val="24"/>
        </w:rPr>
        <w:t>第十八条  勤工助学岗位补贴由学生资助管理中心负责向学生支付发放。</w:t>
      </w:r>
    </w:p>
    <w:p>
      <w:pPr>
        <w:spacing w:line="360" w:lineRule="auto"/>
        <w:rPr>
          <w:sz w:val="24"/>
          <w:szCs w:val="24"/>
        </w:rPr>
      </w:pPr>
      <w:r>
        <w:rPr>
          <w:rFonts w:hint="eastAsia"/>
          <w:sz w:val="24"/>
          <w:szCs w:val="24"/>
        </w:rPr>
        <w:t>第十九条  考核补贴标准</w:t>
      </w:r>
    </w:p>
    <w:p>
      <w:pPr>
        <w:spacing w:line="360" w:lineRule="auto"/>
        <w:rPr>
          <w:sz w:val="24"/>
          <w:szCs w:val="24"/>
        </w:rPr>
      </w:pPr>
      <w:r>
        <w:rPr>
          <w:rFonts w:hint="eastAsia"/>
          <w:sz w:val="24"/>
          <w:szCs w:val="24"/>
        </w:rPr>
        <w:t>固定岗位补贴：</w:t>
      </w:r>
    </w:p>
    <w:p>
      <w:pPr>
        <w:pStyle w:val="4"/>
        <w:spacing w:line="360" w:lineRule="auto"/>
        <w:ind w:left="720" w:leftChars="343" w:firstLine="1440" w:firstLineChars="600"/>
        <w:rPr>
          <w:sz w:val="24"/>
          <w:szCs w:val="24"/>
        </w:rPr>
      </w:pPr>
      <w:r>
        <w:rPr>
          <w:rFonts w:hint="eastAsia"/>
          <w:sz w:val="24"/>
          <w:szCs w:val="24"/>
        </w:rPr>
        <w:t xml:space="preserve">优秀=固定工资+20元       合格=固定工资        </w:t>
      </w:r>
    </w:p>
    <w:p>
      <w:pPr>
        <w:pStyle w:val="4"/>
        <w:spacing w:line="360" w:lineRule="auto"/>
        <w:ind w:left="720" w:leftChars="343" w:firstLine="1440" w:firstLineChars="600"/>
        <w:rPr>
          <w:sz w:val="24"/>
          <w:szCs w:val="24"/>
        </w:rPr>
      </w:pPr>
      <w:r>
        <w:rPr>
          <w:rFonts w:hint="eastAsia"/>
          <w:sz w:val="24"/>
          <w:szCs w:val="24"/>
        </w:rPr>
        <w:t>不合格=0元</w:t>
      </w:r>
    </w:p>
    <w:p>
      <w:pPr>
        <w:spacing w:line="360" w:lineRule="auto"/>
        <w:rPr>
          <w:sz w:val="24"/>
          <w:szCs w:val="24"/>
        </w:rPr>
      </w:pPr>
      <w:r>
        <w:rPr>
          <w:rFonts w:hint="eastAsia"/>
          <w:sz w:val="24"/>
          <w:szCs w:val="24"/>
        </w:rPr>
        <w:t>第二十条  岗位补贴按月发放。每月23-25日前由用工部门将上月用工情况核实报表报交学生资助管理中心，经审核后由资助管理中心造册统一上交财务部进行工资的发放工作。若用工部门逾期报送当月用工考核情况报表，资助管理中心将不再受理，由用工部门自行负责发放学生当月劳动补助。</w:t>
      </w:r>
    </w:p>
    <w:p>
      <w:pPr>
        <w:spacing w:line="360" w:lineRule="auto"/>
        <w:jc w:val="center"/>
        <w:rPr>
          <w:sz w:val="24"/>
          <w:szCs w:val="24"/>
        </w:rPr>
      </w:pPr>
      <w:r>
        <w:rPr>
          <w:rFonts w:hint="eastAsia"/>
          <w:sz w:val="24"/>
          <w:szCs w:val="24"/>
        </w:rPr>
        <w:t>第七章  用工部门职责</w:t>
      </w:r>
    </w:p>
    <w:p>
      <w:pPr>
        <w:spacing w:line="360" w:lineRule="auto"/>
        <w:rPr>
          <w:sz w:val="24"/>
          <w:szCs w:val="24"/>
        </w:rPr>
      </w:pPr>
      <w:r>
        <w:rPr>
          <w:rFonts w:hint="eastAsia"/>
          <w:sz w:val="24"/>
          <w:szCs w:val="24"/>
        </w:rPr>
        <w:t>第二十一条  用工部门应有专人负责勤工助学考核管理工作，并报学生资助管理中心备案。</w:t>
      </w:r>
    </w:p>
    <w:p>
      <w:pPr>
        <w:spacing w:line="360" w:lineRule="auto"/>
        <w:rPr>
          <w:sz w:val="24"/>
          <w:szCs w:val="24"/>
        </w:rPr>
      </w:pPr>
      <w:r>
        <w:rPr>
          <w:rFonts w:hint="eastAsia"/>
          <w:sz w:val="24"/>
          <w:szCs w:val="24"/>
        </w:rPr>
        <w:t>第二十二条 用工部门应像学生介绍本部门勤工助学岗位职责，对上岗学生进行岗前培训、安全教育和工作纪律教育。</w:t>
      </w:r>
    </w:p>
    <w:p>
      <w:pPr>
        <w:spacing w:line="360" w:lineRule="auto"/>
        <w:rPr>
          <w:sz w:val="24"/>
          <w:szCs w:val="24"/>
        </w:rPr>
      </w:pPr>
      <w:r>
        <w:rPr>
          <w:rFonts w:hint="eastAsia"/>
          <w:sz w:val="24"/>
          <w:szCs w:val="24"/>
        </w:rPr>
        <w:t>第二十三条  用工部门必须高度重视上岗学生的人生安全，不得安排学生从事高难度、严重污染、有毒有害或有损学生身心健康的工作，确保学生安全。</w:t>
      </w:r>
    </w:p>
    <w:p>
      <w:pPr>
        <w:spacing w:line="360" w:lineRule="auto"/>
        <w:rPr>
          <w:sz w:val="24"/>
          <w:szCs w:val="24"/>
        </w:rPr>
      </w:pPr>
      <w:r>
        <w:rPr>
          <w:rFonts w:hint="eastAsia"/>
          <w:sz w:val="24"/>
          <w:szCs w:val="24"/>
        </w:rPr>
        <w:t>第二十四条  用工部门安排学生上岗的时间不能与其学习时间产生冲突，学生期末考试时间不得安排学生上岗，以确保学生有充裕的时间复习备考。</w:t>
      </w:r>
    </w:p>
    <w:p>
      <w:pPr>
        <w:spacing w:line="360" w:lineRule="auto"/>
        <w:rPr>
          <w:sz w:val="24"/>
          <w:szCs w:val="24"/>
        </w:rPr>
      </w:pPr>
      <w:r>
        <w:rPr>
          <w:rFonts w:hint="eastAsia"/>
          <w:sz w:val="24"/>
          <w:szCs w:val="24"/>
        </w:rPr>
        <w:t>第二十五条  用工部门应负责对上岗学生进行严格考核，每学期末对学生表现做出综合评定，于学期结束前两周报送学生资助管理中心。</w:t>
      </w:r>
    </w:p>
    <w:p>
      <w:pPr>
        <w:spacing w:line="360" w:lineRule="auto"/>
        <w:rPr>
          <w:sz w:val="24"/>
          <w:szCs w:val="24"/>
        </w:rPr>
      </w:pPr>
      <w:r>
        <w:rPr>
          <w:rFonts w:hint="eastAsia"/>
          <w:sz w:val="24"/>
          <w:szCs w:val="24"/>
        </w:rPr>
        <w:t>第二十六条  学生岗位变动时，应及时将变动情况报送学生资助管理中心。</w:t>
      </w:r>
    </w:p>
    <w:p>
      <w:pPr>
        <w:spacing w:line="360" w:lineRule="auto"/>
        <w:rPr>
          <w:sz w:val="24"/>
          <w:szCs w:val="24"/>
        </w:rPr>
      </w:pPr>
      <w:r>
        <w:rPr>
          <w:rFonts w:hint="eastAsia"/>
          <w:sz w:val="24"/>
          <w:szCs w:val="24"/>
        </w:rPr>
        <w:t>第二十七条  勤工助学活动由学院统一组织和管理，任何部门或个人未经学生资助管理中心同意，不得擅自以勤工助学名义设立岗位或聘用在校学生打工。</w:t>
      </w:r>
    </w:p>
    <w:p>
      <w:pPr>
        <w:spacing w:line="360" w:lineRule="auto"/>
        <w:rPr>
          <w:sz w:val="24"/>
          <w:szCs w:val="24"/>
        </w:rPr>
      </w:pPr>
      <w:r>
        <w:rPr>
          <w:rFonts w:hint="eastAsia"/>
          <w:sz w:val="24"/>
          <w:szCs w:val="24"/>
        </w:rPr>
        <w:t>第二十八条  凡不符合资助管理中心管理条例范围内的用工行为，资助管理中心不予承认并有权干涉。</w:t>
      </w:r>
    </w:p>
    <w:p>
      <w:pPr>
        <w:spacing w:line="360" w:lineRule="auto"/>
        <w:jc w:val="center"/>
        <w:rPr>
          <w:sz w:val="24"/>
          <w:szCs w:val="24"/>
        </w:rPr>
      </w:pPr>
      <w:r>
        <w:rPr>
          <w:rFonts w:hint="eastAsia"/>
          <w:sz w:val="24"/>
          <w:szCs w:val="24"/>
        </w:rPr>
        <w:t>第八章  上岗学生职责</w:t>
      </w:r>
    </w:p>
    <w:p>
      <w:pPr>
        <w:spacing w:line="360" w:lineRule="auto"/>
        <w:rPr>
          <w:sz w:val="24"/>
          <w:szCs w:val="24"/>
        </w:rPr>
      </w:pPr>
      <w:r>
        <w:rPr>
          <w:rFonts w:hint="eastAsia"/>
          <w:sz w:val="24"/>
          <w:szCs w:val="24"/>
        </w:rPr>
        <w:t>第二十九条 上岗学生聘用期限原则上为一学年（或一学期），若要求续聘，需重新申请。</w:t>
      </w:r>
    </w:p>
    <w:p>
      <w:pPr>
        <w:spacing w:line="360" w:lineRule="auto"/>
        <w:rPr>
          <w:sz w:val="24"/>
          <w:szCs w:val="24"/>
        </w:rPr>
      </w:pPr>
      <w:r>
        <w:rPr>
          <w:rFonts w:hint="eastAsia"/>
          <w:sz w:val="24"/>
          <w:szCs w:val="24"/>
        </w:rPr>
        <w:t>第三十条  上岗学生如要辞职，应以书面形式提前一周向用工部门提出申请，经用工单位签署意见后报学生资助管理中心批准。若擅自离岗，视情节轻重，按照协议规定，扣发或追回最后一个月或本学期的劳务补贴，同时取消勤工助学资格。</w:t>
      </w:r>
    </w:p>
    <w:p>
      <w:pPr>
        <w:spacing w:line="360" w:lineRule="auto"/>
        <w:rPr>
          <w:sz w:val="24"/>
          <w:szCs w:val="24"/>
        </w:rPr>
      </w:pPr>
      <w:r>
        <w:rPr>
          <w:rFonts w:hint="eastAsia"/>
          <w:sz w:val="24"/>
          <w:szCs w:val="24"/>
        </w:rPr>
        <w:t>第三十一条  参加勤工助学的学生必须认真履行岗位职责，服从管理，遵守用工部门规章制度，注重并不断提高自身素质，按时保质完成岗位工作任务。</w:t>
      </w:r>
    </w:p>
    <w:p>
      <w:pPr>
        <w:spacing w:line="360" w:lineRule="auto"/>
        <w:rPr>
          <w:sz w:val="24"/>
          <w:szCs w:val="24"/>
        </w:rPr>
      </w:pPr>
      <w:r>
        <w:rPr>
          <w:rFonts w:hint="eastAsia"/>
          <w:sz w:val="24"/>
          <w:szCs w:val="24"/>
        </w:rPr>
        <w:t>第三十二条  学生私自在校外打工的行为，不在本管理办法规定之列。</w:t>
      </w:r>
    </w:p>
    <w:p>
      <w:pPr>
        <w:spacing w:line="360" w:lineRule="auto"/>
        <w:rPr>
          <w:sz w:val="24"/>
          <w:szCs w:val="24"/>
        </w:rPr>
      </w:pPr>
      <w:r>
        <w:rPr>
          <w:rFonts w:hint="eastAsia"/>
          <w:sz w:val="24"/>
          <w:szCs w:val="24"/>
        </w:rPr>
        <w:t>第三十三条  出现下列情况之一者，资助管理中心可终止学生参加勤工助学活动：</w:t>
      </w:r>
    </w:p>
    <w:p>
      <w:pPr>
        <w:pStyle w:val="4"/>
        <w:numPr>
          <w:ilvl w:val="0"/>
          <w:numId w:val="6"/>
        </w:numPr>
        <w:spacing w:line="360" w:lineRule="auto"/>
        <w:ind w:firstLineChars="0"/>
        <w:rPr>
          <w:sz w:val="24"/>
          <w:szCs w:val="24"/>
        </w:rPr>
      </w:pPr>
      <w:r>
        <w:rPr>
          <w:rFonts w:hint="eastAsia"/>
          <w:sz w:val="24"/>
          <w:szCs w:val="24"/>
        </w:rPr>
        <w:t>因参加勤工助学活动致使学习成绩不及格。</w:t>
      </w:r>
    </w:p>
    <w:p>
      <w:pPr>
        <w:pStyle w:val="4"/>
        <w:numPr>
          <w:ilvl w:val="0"/>
          <w:numId w:val="6"/>
        </w:numPr>
        <w:spacing w:line="360" w:lineRule="auto"/>
        <w:ind w:firstLineChars="0"/>
        <w:rPr>
          <w:sz w:val="24"/>
          <w:szCs w:val="24"/>
        </w:rPr>
      </w:pPr>
      <w:r>
        <w:rPr>
          <w:rFonts w:hint="eastAsia"/>
          <w:sz w:val="24"/>
          <w:szCs w:val="24"/>
        </w:rPr>
        <w:t>因违纪受到警告以上处分者。</w:t>
      </w:r>
    </w:p>
    <w:p>
      <w:pPr>
        <w:pStyle w:val="4"/>
        <w:numPr>
          <w:ilvl w:val="0"/>
          <w:numId w:val="6"/>
        </w:numPr>
        <w:spacing w:line="360" w:lineRule="auto"/>
        <w:ind w:firstLineChars="0"/>
        <w:rPr>
          <w:sz w:val="24"/>
          <w:szCs w:val="24"/>
        </w:rPr>
      </w:pPr>
      <w:r>
        <w:rPr>
          <w:rFonts w:hint="eastAsia"/>
          <w:sz w:val="24"/>
          <w:szCs w:val="24"/>
        </w:rPr>
        <w:t>在勤工助学活动中，不按时到岗或不能按要求完成任务，经提醒仍不能改进者。</w:t>
      </w:r>
    </w:p>
    <w:p>
      <w:pPr>
        <w:pStyle w:val="4"/>
        <w:numPr>
          <w:ilvl w:val="0"/>
          <w:numId w:val="6"/>
        </w:numPr>
        <w:spacing w:line="360" w:lineRule="auto"/>
        <w:ind w:firstLineChars="0"/>
        <w:rPr>
          <w:sz w:val="24"/>
          <w:szCs w:val="24"/>
        </w:rPr>
      </w:pPr>
      <w:r>
        <w:rPr>
          <w:rFonts w:hint="eastAsia"/>
          <w:sz w:val="24"/>
          <w:szCs w:val="24"/>
        </w:rPr>
        <w:t>本人自愿终止勤工助学活动者。</w:t>
      </w:r>
    </w:p>
    <w:p>
      <w:pPr>
        <w:spacing w:line="360" w:lineRule="auto"/>
        <w:jc w:val="center"/>
        <w:rPr>
          <w:sz w:val="24"/>
          <w:szCs w:val="24"/>
        </w:rPr>
      </w:pPr>
      <w:bookmarkStart w:id="0" w:name="_GoBack"/>
      <w:bookmarkEnd w:id="0"/>
      <w:r>
        <w:rPr>
          <w:rFonts w:hint="eastAsia"/>
          <w:sz w:val="24"/>
          <w:szCs w:val="24"/>
        </w:rPr>
        <w:t>第九章  附则</w:t>
      </w:r>
    </w:p>
    <w:p>
      <w:pPr>
        <w:spacing w:line="360" w:lineRule="auto"/>
        <w:rPr>
          <w:sz w:val="24"/>
          <w:szCs w:val="24"/>
        </w:rPr>
      </w:pPr>
      <w:r>
        <w:rPr>
          <w:rFonts w:hint="eastAsia"/>
          <w:sz w:val="24"/>
          <w:szCs w:val="24"/>
        </w:rPr>
        <w:t>第三十四条  本办法由学生工作部负责解释。</w:t>
      </w:r>
    </w:p>
    <w:p>
      <w:pPr>
        <w:spacing w:line="360" w:lineRule="auto"/>
        <w:rPr>
          <w:sz w:val="24"/>
          <w:szCs w:val="24"/>
        </w:rPr>
      </w:pPr>
      <w:r>
        <w:rPr>
          <w:rFonts w:hint="eastAsia"/>
          <w:sz w:val="24"/>
          <w:szCs w:val="24"/>
        </w:rPr>
        <w:t>第三十五条  本办法自公布之日起生效。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91ECF"/>
    <w:multiLevelType w:val="multilevel"/>
    <w:tmpl w:val="0C791ECF"/>
    <w:lvl w:ilvl="0" w:tentative="0">
      <w:start w:val="1"/>
      <w:numFmt w:val="japaneseCounting"/>
      <w:lvlText w:val="第%1条"/>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0020AC"/>
    <w:multiLevelType w:val="multilevel"/>
    <w:tmpl w:val="290020A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2B0267"/>
    <w:multiLevelType w:val="multilevel"/>
    <w:tmpl w:val="352B026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A15C5A"/>
    <w:multiLevelType w:val="multilevel"/>
    <w:tmpl w:val="49A15C5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DD1EB6"/>
    <w:multiLevelType w:val="multilevel"/>
    <w:tmpl w:val="4FDD1E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0056CA"/>
    <w:multiLevelType w:val="multilevel"/>
    <w:tmpl w:val="620056C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9C"/>
    <w:rsid w:val="00024FD4"/>
    <w:rsid w:val="00091C74"/>
    <w:rsid w:val="00190C20"/>
    <w:rsid w:val="00192F4D"/>
    <w:rsid w:val="00264328"/>
    <w:rsid w:val="003A2433"/>
    <w:rsid w:val="00431215"/>
    <w:rsid w:val="00454376"/>
    <w:rsid w:val="005774F0"/>
    <w:rsid w:val="006F7D98"/>
    <w:rsid w:val="007D76B9"/>
    <w:rsid w:val="008F59A5"/>
    <w:rsid w:val="00A462B6"/>
    <w:rsid w:val="00A5059C"/>
    <w:rsid w:val="00BC66CC"/>
    <w:rsid w:val="00BE0F40"/>
    <w:rsid w:val="00C1549F"/>
    <w:rsid w:val="00C61E63"/>
    <w:rsid w:val="00C94279"/>
    <w:rsid w:val="00D108ED"/>
    <w:rsid w:val="00D619B3"/>
    <w:rsid w:val="00F155D0"/>
    <w:rsid w:val="08254BC5"/>
    <w:rsid w:val="0A9B3F8B"/>
    <w:rsid w:val="0E430045"/>
    <w:rsid w:val="10602DF7"/>
    <w:rsid w:val="111C6C73"/>
    <w:rsid w:val="11493B90"/>
    <w:rsid w:val="115D68B5"/>
    <w:rsid w:val="12660271"/>
    <w:rsid w:val="127B0530"/>
    <w:rsid w:val="12E26863"/>
    <w:rsid w:val="13EC4225"/>
    <w:rsid w:val="19CB20FE"/>
    <w:rsid w:val="1C554EAC"/>
    <w:rsid w:val="1F060940"/>
    <w:rsid w:val="1FC6023F"/>
    <w:rsid w:val="20113A46"/>
    <w:rsid w:val="2082067E"/>
    <w:rsid w:val="26860C16"/>
    <w:rsid w:val="2775671A"/>
    <w:rsid w:val="2A4C668E"/>
    <w:rsid w:val="2AA21941"/>
    <w:rsid w:val="2AAD34E0"/>
    <w:rsid w:val="2DC4211C"/>
    <w:rsid w:val="304B19B8"/>
    <w:rsid w:val="36904CAD"/>
    <w:rsid w:val="38024180"/>
    <w:rsid w:val="394E6B69"/>
    <w:rsid w:val="39687CAE"/>
    <w:rsid w:val="3F31650D"/>
    <w:rsid w:val="41893F23"/>
    <w:rsid w:val="41C6068B"/>
    <w:rsid w:val="42CB18DF"/>
    <w:rsid w:val="45B27BFD"/>
    <w:rsid w:val="466B57B5"/>
    <w:rsid w:val="47BA0BBA"/>
    <w:rsid w:val="481F266E"/>
    <w:rsid w:val="48B04BDA"/>
    <w:rsid w:val="4A70170C"/>
    <w:rsid w:val="4A8B4429"/>
    <w:rsid w:val="4D827C16"/>
    <w:rsid w:val="4DC3281A"/>
    <w:rsid w:val="4E455F80"/>
    <w:rsid w:val="4EA87385"/>
    <w:rsid w:val="50E44A7D"/>
    <w:rsid w:val="53BF306B"/>
    <w:rsid w:val="554D4150"/>
    <w:rsid w:val="57004FBB"/>
    <w:rsid w:val="5800045E"/>
    <w:rsid w:val="58E9697E"/>
    <w:rsid w:val="5C9E71D5"/>
    <w:rsid w:val="5D2A56E3"/>
    <w:rsid w:val="5EF648A9"/>
    <w:rsid w:val="60545BA0"/>
    <w:rsid w:val="6070059E"/>
    <w:rsid w:val="609C0B63"/>
    <w:rsid w:val="61446942"/>
    <w:rsid w:val="63510741"/>
    <w:rsid w:val="65F3299A"/>
    <w:rsid w:val="66A42A71"/>
    <w:rsid w:val="67F434C0"/>
    <w:rsid w:val="682A5FCC"/>
    <w:rsid w:val="688133A3"/>
    <w:rsid w:val="68D637B7"/>
    <w:rsid w:val="6956208B"/>
    <w:rsid w:val="69FE3D60"/>
    <w:rsid w:val="6FAF4D1F"/>
    <w:rsid w:val="70C538F1"/>
    <w:rsid w:val="727A2E2F"/>
    <w:rsid w:val="742951EB"/>
    <w:rsid w:val="78AD4009"/>
    <w:rsid w:val="7C3E0DD2"/>
    <w:rsid w:val="7EB20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Pages>
  <Words>481</Words>
  <Characters>2742</Characters>
  <Lines>22</Lines>
  <Paragraphs>6</Paragraphs>
  <TotalTime>34</TotalTime>
  <ScaleCrop>false</ScaleCrop>
  <LinksUpToDate>false</LinksUpToDate>
  <CharactersWithSpaces>3217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2014-12-02T06:20:00Z</dcterms:created>
  <dc:creator>USER-</dc:creator>
  <cp:lastModifiedBy>small </cp:lastModifiedBy>
  <dcterms:modified xsi:type="dcterms:W3CDTF">2021-06-21T08:18:21Z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0A38E42A31A049A6A49A3825EAD4B3E7</vt:lpwstr>
  </property>
</Properties>
</file>