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477" w:rsidRPr="006B7477" w:rsidRDefault="006B7477" w:rsidP="006B7477">
      <w:pPr>
        <w:widowControl/>
        <w:shd w:val="clear" w:color="auto" w:fill="FFFFFF"/>
        <w:spacing w:line="825" w:lineRule="atLeast"/>
        <w:jc w:val="center"/>
        <w:outlineLvl w:val="3"/>
        <w:rPr>
          <w:rFonts w:ascii="微软雅黑" w:eastAsia="微软雅黑" w:hAnsi="微软雅黑" w:cs="宋体"/>
          <w:b/>
          <w:bCs/>
          <w:color w:val="333333"/>
          <w:kern w:val="0"/>
          <w:sz w:val="36"/>
          <w:szCs w:val="36"/>
        </w:rPr>
      </w:pPr>
      <w:r w:rsidRPr="006B7477">
        <w:rPr>
          <w:rFonts w:ascii="微软雅黑" w:eastAsia="微软雅黑" w:hAnsi="微软雅黑" w:cs="宋体" w:hint="eastAsia"/>
          <w:b/>
          <w:bCs/>
          <w:color w:val="333333"/>
          <w:kern w:val="0"/>
          <w:sz w:val="36"/>
          <w:szCs w:val="36"/>
        </w:rPr>
        <w:t>中华人民共和国预算法</w:t>
      </w:r>
    </w:p>
    <w:p w:rsidR="006B7477" w:rsidRPr="0099708E" w:rsidRDefault="006B7477" w:rsidP="005F3567">
      <w:pPr>
        <w:widowControl/>
        <w:shd w:val="clear" w:color="auto" w:fill="FFFFFF"/>
        <w:snapToGrid w:val="0"/>
        <w:jc w:val="left"/>
        <w:rPr>
          <w:rFonts w:ascii="微软雅黑" w:eastAsia="微软雅黑" w:hAnsi="微软雅黑" w:cs="宋体"/>
          <w:color w:val="000000"/>
          <w:kern w:val="0"/>
          <w:szCs w:val="21"/>
        </w:rPr>
      </w:pPr>
      <w:r w:rsidRPr="006B7477">
        <w:rPr>
          <w:rFonts w:ascii="微软雅黑" w:eastAsia="微软雅黑" w:hAnsi="微软雅黑" w:cs="宋体" w:hint="eastAsia"/>
          <w:color w:val="000000"/>
          <w:kern w:val="0"/>
          <w:sz w:val="24"/>
          <w:szCs w:val="24"/>
        </w:rPr>
        <w:t xml:space="preserve">　　</w:t>
      </w:r>
      <w:r w:rsidRPr="0099708E">
        <w:rPr>
          <w:rFonts w:ascii="微软雅黑" w:eastAsia="微软雅黑" w:hAnsi="微软雅黑" w:cs="宋体" w:hint="eastAsia"/>
          <w:color w:val="000000"/>
          <w:kern w:val="0"/>
          <w:szCs w:val="21"/>
        </w:rPr>
        <w:t>（1994年3月22日第八届全国人民代表大会第二次会议通过　根据2014年8月31日第十二届全国人民代表大会常务委员会第十次会议《关于修改〈中华人民共和国预算法〉的决定》第一次修正　根据2018年12月29日第十三届全国人民代表大会常务委员会第七次会议《关于修改〈中华人民共和国产品质量法〉等五部法律的决定》第二次修正）</w:t>
      </w:r>
    </w:p>
    <w:p w:rsidR="006B7477" w:rsidRPr="006B7477" w:rsidRDefault="006B7477" w:rsidP="006B7477">
      <w:pPr>
        <w:widowControl/>
        <w:shd w:val="clear" w:color="auto" w:fill="FFFFFF"/>
        <w:jc w:val="center"/>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目　　录</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第一章　总　　则</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第二章　预算管理职权</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第三章　预算收支范围</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第四章　预算编制</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第五章　预算审查和批准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第六章　预算执行</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第七章　预算调整</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第八章　决　　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第九章　</w:t>
      </w:r>
      <w:proofErr w:type="gramStart"/>
      <w:r w:rsidRPr="006B7477">
        <w:rPr>
          <w:rFonts w:ascii="微软雅黑" w:eastAsia="微软雅黑" w:hAnsi="微软雅黑" w:cs="宋体" w:hint="eastAsia"/>
          <w:color w:val="000000"/>
          <w:kern w:val="0"/>
          <w:sz w:val="24"/>
          <w:szCs w:val="24"/>
        </w:rPr>
        <w:t xml:space="preserve">监　　</w:t>
      </w:r>
      <w:proofErr w:type="gramEnd"/>
      <w:r w:rsidRPr="006B7477">
        <w:rPr>
          <w:rFonts w:ascii="微软雅黑" w:eastAsia="微软雅黑" w:hAnsi="微软雅黑" w:cs="宋体" w:hint="eastAsia"/>
          <w:color w:val="000000"/>
          <w:kern w:val="0"/>
          <w:sz w:val="24"/>
          <w:szCs w:val="24"/>
        </w:rPr>
        <w:t>督</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第十章　法律责任</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第十一章　附　　则</w:t>
      </w:r>
    </w:p>
    <w:p w:rsidR="006B7477" w:rsidRPr="006B7477" w:rsidRDefault="006B7477" w:rsidP="006B7477">
      <w:pPr>
        <w:widowControl/>
        <w:shd w:val="clear" w:color="auto" w:fill="FFFFFF"/>
        <w:jc w:val="center"/>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第一章　总　　则</w:t>
      </w:r>
    </w:p>
    <w:p w:rsidR="006B7477" w:rsidRPr="006B7477" w:rsidRDefault="006B7477" w:rsidP="0016602C">
      <w:pPr>
        <w:widowControl/>
        <w:shd w:val="clear" w:color="auto" w:fill="FFFFFF"/>
        <w:ind w:firstLineChars="200" w:firstLine="480"/>
        <w:jc w:val="left"/>
        <w:rPr>
          <w:rFonts w:ascii="微软雅黑" w:eastAsia="微软雅黑" w:hAnsi="微软雅黑" w:cs="宋体"/>
          <w:color w:val="000000"/>
          <w:kern w:val="0"/>
          <w:sz w:val="24"/>
          <w:szCs w:val="24"/>
        </w:rPr>
      </w:pPr>
      <w:bookmarkStart w:id="0" w:name="_GoBack"/>
      <w:bookmarkEnd w:id="0"/>
      <w:r w:rsidRPr="006B7477">
        <w:rPr>
          <w:rFonts w:ascii="微软雅黑" w:eastAsia="微软雅黑" w:hAnsi="微软雅黑" w:cs="宋体" w:hint="eastAsia"/>
          <w:color w:val="000000"/>
          <w:kern w:val="0"/>
          <w:sz w:val="24"/>
          <w:szCs w:val="24"/>
        </w:rPr>
        <w:t> 第一条　为了规范政府收支行为，强化预算约束，加强对预算的管理和监督，建立健全全面规范、公开透明的预算制度，保障经济社会的健康发展，根据宪法，制定本法。</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第二条　预算、决算的编制、审查、批准、监督，以及预算的执行和调整，依照本法规定执行。</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第三条　国家实行一级政府一级预算，设立中央，省、自治区、直辖市，设区的市、自治州，县、自治县、不设区的市、市辖区，乡、民族乡、镇五级预算。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全国预算由中央预算和地方预算组成。地方预算由各省、自治区、直辖市总预算组成。</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地方各级总预算由本级预算和汇总的下一级总预算组成；下一级只有本级预算的，下一级总预算即指下一级的本级预算。没有下一级预算的，总预算即指本级预算。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第四条　预算由预算收入和预算支出组成。</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政府的全部收入和支出都应当纳入预算。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第五条　预算包括一般公共预算、政府性基金预算、国有资本经营预算、社会保险基金预算。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一般公共预算、政府性基金预算、国有资本经营预算、社会保险基金预算应当保持完整、独立。政府性基金预算、国有资本经营预算、社会保险基金预算应当与一般公共预算相衔接。</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第六条　一般公共预算是对以税收为主体的财政收入，安排用于保障和改善民生、推动经济社会发展、维护国家安全、维持国家机构正常运转等方面的收支预算。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中央一般公共预算包括中央各部门（含直属单位，下同）的预算和中央对地方的税收返还、转移支付预算。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中央一般公共预算收入包括中央本级收入和地方向中央的上解收入。中央一般公共预算支出包括中央本级支出、中央对地方的税收返还和转移支付。</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第七条　地方各级一般公共预算包括本级各部门（含直属单位，下同）的预算和税收返还、转移支付预算。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第八条　各部门预算由本部门及其所属各单位预算组成。</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第九条　政府性基金预算是对依照法律、行政法规的规定在一定期限内向特定对象征收、收取或者以其他方式筹集的资金，专项用于特定公共事业发展的收支预算。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政府性基金预算应当根据基金项目收入情况和实际支出需要，按基金项目编制，做到以收定支。</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第十条　国有资本经营预算是对国有资本收益</w:t>
      </w:r>
      <w:proofErr w:type="gramStart"/>
      <w:r w:rsidRPr="006B7477">
        <w:rPr>
          <w:rFonts w:ascii="微软雅黑" w:eastAsia="微软雅黑" w:hAnsi="微软雅黑" w:cs="宋体" w:hint="eastAsia"/>
          <w:color w:val="000000"/>
          <w:kern w:val="0"/>
          <w:sz w:val="24"/>
          <w:szCs w:val="24"/>
        </w:rPr>
        <w:t>作出</w:t>
      </w:r>
      <w:proofErr w:type="gramEnd"/>
      <w:r w:rsidRPr="006B7477">
        <w:rPr>
          <w:rFonts w:ascii="微软雅黑" w:eastAsia="微软雅黑" w:hAnsi="微软雅黑" w:cs="宋体" w:hint="eastAsia"/>
          <w:color w:val="000000"/>
          <w:kern w:val="0"/>
          <w:sz w:val="24"/>
          <w:szCs w:val="24"/>
        </w:rPr>
        <w:t>支出安排的收支预算。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国有资本经营预算应当按照收支平衡的原则编制，不列赤字，并安排资金调入一般公共预算。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第十一条　社会保险基金预算是对社会保险缴款、一般公共预算安排和其他方式筹集的资金，专项用于社会保险的收支预算。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社会保险基金预算应当按照统筹层次和社会保险项目分别编制，做到收支平衡。</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第十二条　各级预算应当遵循统筹兼顾、勤俭节约、量力而行、讲求绩效和收支平衡的原则。</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各级政府应当建立跨年度预算平衡机制。</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第十三条　经人民代表大会批准的预算，非经法定程序，不得调整。各级政府、各部门、各单位的支出必须以经批准的预算为依据，未列入预算的不得支出。</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第十四条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w:t>
      </w:r>
      <w:proofErr w:type="gramStart"/>
      <w:r w:rsidRPr="006B7477">
        <w:rPr>
          <w:rFonts w:ascii="微软雅黑" w:eastAsia="微软雅黑" w:hAnsi="微软雅黑" w:cs="宋体" w:hint="eastAsia"/>
          <w:color w:val="000000"/>
          <w:kern w:val="0"/>
          <w:sz w:val="24"/>
          <w:szCs w:val="24"/>
        </w:rPr>
        <w:t>作出</w:t>
      </w:r>
      <w:proofErr w:type="gramEnd"/>
      <w:r w:rsidRPr="006B7477">
        <w:rPr>
          <w:rFonts w:ascii="微软雅黑" w:eastAsia="微软雅黑" w:hAnsi="微软雅黑" w:cs="宋体" w:hint="eastAsia"/>
          <w:color w:val="000000"/>
          <w:kern w:val="0"/>
          <w:sz w:val="24"/>
          <w:szCs w:val="24"/>
        </w:rPr>
        <w:t>说明。</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经本级政府财政部门批复的部门预算、决算及报表，应当在批复后二十日内由各部门向社会公开，并对部门预算、决算</w:t>
      </w:r>
      <w:proofErr w:type="gramStart"/>
      <w:r w:rsidRPr="006B7477">
        <w:rPr>
          <w:rFonts w:ascii="微软雅黑" w:eastAsia="微软雅黑" w:hAnsi="微软雅黑" w:cs="宋体" w:hint="eastAsia"/>
          <w:color w:val="000000"/>
          <w:kern w:val="0"/>
          <w:sz w:val="24"/>
          <w:szCs w:val="24"/>
        </w:rPr>
        <w:t>中机关</w:t>
      </w:r>
      <w:proofErr w:type="gramEnd"/>
      <w:r w:rsidRPr="006B7477">
        <w:rPr>
          <w:rFonts w:ascii="微软雅黑" w:eastAsia="微软雅黑" w:hAnsi="微软雅黑" w:cs="宋体" w:hint="eastAsia"/>
          <w:color w:val="000000"/>
          <w:kern w:val="0"/>
          <w:sz w:val="24"/>
          <w:szCs w:val="24"/>
        </w:rPr>
        <w:t>运行经费的安排、使用情况等重要事项</w:t>
      </w:r>
      <w:proofErr w:type="gramStart"/>
      <w:r w:rsidRPr="006B7477">
        <w:rPr>
          <w:rFonts w:ascii="微软雅黑" w:eastAsia="微软雅黑" w:hAnsi="微软雅黑" w:cs="宋体" w:hint="eastAsia"/>
          <w:color w:val="000000"/>
          <w:kern w:val="0"/>
          <w:sz w:val="24"/>
          <w:szCs w:val="24"/>
        </w:rPr>
        <w:t>作出</w:t>
      </w:r>
      <w:proofErr w:type="gramEnd"/>
      <w:r w:rsidRPr="006B7477">
        <w:rPr>
          <w:rFonts w:ascii="微软雅黑" w:eastAsia="微软雅黑" w:hAnsi="微软雅黑" w:cs="宋体" w:hint="eastAsia"/>
          <w:color w:val="000000"/>
          <w:kern w:val="0"/>
          <w:sz w:val="24"/>
          <w:szCs w:val="24"/>
        </w:rPr>
        <w:t>说明。</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各级政府、各部门、各单位应当将政府采购的情况及时向社会公开。</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本条前三款规定的公开事项，涉及国家秘密的除外。</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第十五条　国家实行中央和地方分税制。</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第十六条　国家实行财政转移支付制度。财政转移支付应当规范、公平、公开，以推进地区间基本公共服务均等化为主要目标。</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财政转移支付包括中央对地方的转移支付和地方上级政府对下级政府的转移支付，以为均衡地区间基本财力、由下级政府统筹安排使用的一般性转移支付为主体。</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按照法律、行政法规和国务院的规定可以设立专项转移支付，用于办理特定事项。建立健全专项转移支付定期评估和退出机制。市场竞争机制能够有效调节的事项不得设立专项转移支付。</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上级政府在安排专项转移支付时，不得要求下级政府承担配套资金。但是，按照国务院的规定应当由上下级政府共同承担的事项除外。</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第十七条　各级预算的编制、执行应当建立健全相互制约、相互协调的机制。</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第十八条　预算年度自公历一月一日起，至十二月三十一日止。</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第十九条　预算收入和预算支出以人民币元为计算单位。</w:t>
      </w:r>
    </w:p>
    <w:p w:rsidR="006B7477" w:rsidRPr="006B7477" w:rsidRDefault="006B7477" w:rsidP="006B7477">
      <w:pPr>
        <w:widowControl/>
        <w:shd w:val="clear" w:color="auto" w:fill="FFFFFF"/>
        <w:jc w:val="center"/>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第二章　预算管理职权</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第二十条　全国人民代表大会审查中央和地方预算草案及中央和地方预算执行情况的报告；批准中央预算和中央预算执行情况的报告；改变或者撤销全国人民代表大会常务委员会关于预算、决算的不适当的决议。</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第二十一条　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乡、民族乡、镇的人民代表大会审查和批准本级预算和本级预算执行情况的报告；监督本级预算的执行；审查和批准本级预算的调整方案；审查和批准本级决算；撤销本级政府关于预算、决算的不适当的决定和命令。</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第二十二条　全国人民代表大会财政经济委员会对中央预算草案初步方案及上一年预算执行情况、中央预算调整初步方案和中央决算草案进行初步审查，提出初步审查意见。</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省、自治区、直辖市人民代表大会有关专门委员会对本级预算草案初步方案及上一年预算执行情况、本级预算调整初步方案和本级决算草案进行初步审查，提出初步审查意见。</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设区的市、自治州以上各级人民代表大会有关专门委员会进行初步审查、常务委员会有关工作机构研究提出意见时，应当邀请本级人民代表大会代表参加。</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对依照本条第一款至第四款规定提出的意见，本级政府财政部门应当将处理情况及时反馈。</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依照本条第一款至第四款规定提出的意见以及本级政府财政部门反馈的处理情况报告，应当印发本级人民代表大会代表。</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全国人民代表大会常务委员会和省、自治区、直辖市、设区的市、自治州人民代表大会常务委员会有关工作机构，依照本级人民代表大会常务委员会的决定，</w:t>
      </w:r>
      <w:r w:rsidRPr="006B7477">
        <w:rPr>
          <w:rFonts w:ascii="微软雅黑" w:eastAsia="微软雅黑" w:hAnsi="微软雅黑" w:cs="宋体" w:hint="eastAsia"/>
          <w:color w:val="000000"/>
          <w:kern w:val="0"/>
          <w:sz w:val="24"/>
          <w:szCs w:val="24"/>
        </w:rPr>
        <w:lastRenderedPageBreak/>
        <w:t>协助本级人民代表大会财政经济委员会或者有关专门委员会承担审查预算草案、预算调整方案、决算草案和监督预算执行等方面的具体工作。</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第二十三条　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第二十四条　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经省、自治区、直辖市政府批准，乡、民族乡、镇本级预算草案、预算调整方案、决算草案，可以由上一级政府代编，并依照本法第二十一条的规定报乡、民族乡、镇的人民代表大会审查和批准。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第二十五条　国务院财政部门具体编制中央预算、决算草案；具体组织中央和地方预算的执行；提出中央预算预备费动用方案；具体编制中央预算的调整方案；定期向国务院报告中央和地方预算的执行情况。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第二十六条　各部门编制本部门预算、决算草案；组织和监督本部门预算的执行；定期向本级政府财政部门报告预算的执行情况。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各单位编制本单位预算、决算草案；按照国家规定上缴预算收入，安排预算支出，并接受国家有关部门的监督。</w:t>
      </w:r>
    </w:p>
    <w:p w:rsidR="006B7477" w:rsidRPr="006B7477" w:rsidRDefault="006B7477" w:rsidP="006B7477">
      <w:pPr>
        <w:widowControl/>
        <w:shd w:val="clear" w:color="auto" w:fill="FFFFFF"/>
        <w:jc w:val="center"/>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第三章　预算收支范围</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第二十七条　一般公共预算收入包括各项税收收入、行政事业性收费收入、国有资源（资产）有偿使用收入、转移性收入和其他收入。</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一般公共预算支出按照其功能分类，包括一般公共服务支出，外交、公共安全、国防支出，农业、环境保护支出，教育、科技、文化、卫生、体育支出，社会保障及就业支出和其他支出。</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一般公共预算支出按照其经济性质分类，包括工资福利支出、商品和服务支出、资本性支出和其他支出。</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第二十八条　政府性基金预算、国有资本经营预算和社会保险基金预算的收支范围，按照法律、行政法规和国务院的规定执行。</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第二十九条　中央预算与地方预算有关收入和支出项目的划分、地方向中央上解收入、中央对地方税收返还或者转移支付的具体办法，由国务院规定，报全国人民代表大会常务委员会备案。</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第三十条　上级政府不得在预算之外调用下级政府预算的资金。下级政府不得挤占或者截留属于上级政府预算的资金。</w:t>
      </w:r>
    </w:p>
    <w:p w:rsidR="006B7477" w:rsidRPr="006B7477" w:rsidRDefault="006B7477" w:rsidP="006B7477">
      <w:pPr>
        <w:widowControl/>
        <w:shd w:val="clear" w:color="auto" w:fill="FFFFFF"/>
        <w:jc w:val="center"/>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第四章　预算编制</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第三十一条　国务院应当及时下达关于编制下一年预算草案的通知。编制预算草案的具体事项由国务院财政部门部署。</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各级政府、各部门、各单位应当按照国务院规定的时间编制预算草案。</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第三十二条　各级预算应当根据年度经济社会发展目标、国家宏观调控总体要求和跨年度预算平衡的需要，参考上一年预算执行情况、有关支出绩效评价结果和本年度收支预测，按照规定程序征求各方面意见后，进行编制。</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各级政府依据法定权限</w:t>
      </w:r>
      <w:proofErr w:type="gramStart"/>
      <w:r w:rsidRPr="006B7477">
        <w:rPr>
          <w:rFonts w:ascii="微软雅黑" w:eastAsia="微软雅黑" w:hAnsi="微软雅黑" w:cs="宋体" w:hint="eastAsia"/>
          <w:color w:val="000000"/>
          <w:kern w:val="0"/>
          <w:sz w:val="24"/>
          <w:szCs w:val="24"/>
        </w:rPr>
        <w:t>作出</w:t>
      </w:r>
      <w:proofErr w:type="gramEnd"/>
      <w:r w:rsidRPr="006B7477">
        <w:rPr>
          <w:rFonts w:ascii="微软雅黑" w:eastAsia="微软雅黑" w:hAnsi="微软雅黑" w:cs="宋体" w:hint="eastAsia"/>
          <w:color w:val="000000"/>
          <w:kern w:val="0"/>
          <w:sz w:val="24"/>
          <w:szCs w:val="24"/>
        </w:rPr>
        <w:t>决定或者制定行政措施，凡涉及增加或者减少财政收入或者支出的，应当在预算批准前提出并在预算草案中</w:t>
      </w:r>
      <w:proofErr w:type="gramStart"/>
      <w:r w:rsidRPr="006B7477">
        <w:rPr>
          <w:rFonts w:ascii="微软雅黑" w:eastAsia="微软雅黑" w:hAnsi="微软雅黑" w:cs="宋体" w:hint="eastAsia"/>
          <w:color w:val="000000"/>
          <w:kern w:val="0"/>
          <w:sz w:val="24"/>
          <w:szCs w:val="24"/>
        </w:rPr>
        <w:t>作出</w:t>
      </w:r>
      <w:proofErr w:type="gramEnd"/>
      <w:r w:rsidRPr="006B7477">
        <w:rPr>
          <w:rFonts w:ascii="微软雅黑" w:eastAsia="微软雅黑" w:hAnsi="微软雅黑" w:cs="宋体" w:hint="eastAsia"/>
          <w:color w:val="000000"/>
          <w:kern w:val="0"/>
          <w:sz w:val="24"/>
          <w:szCs w:val="24"/>
        </w:rPr>
        <w:t>相应安排。</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前款所称政府收支分类科目，收入分为类、款、项、目；支出按其功能分类分为类、款、项，按其经济性质分类分为类、款。</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第三十三条　省、自治区、直辖市政府应当按照国务院规定的时间，将本级总预算草案报国务院审核汇总。</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第三十四条　中央一般公共预算中必需的部分资金，可以通过举借国内和国外债务等方式筹措，举借债务应当控制适当的规模，保持合理的结构。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对中央一般公共预算中举借的债务实行余额管理，余额的规模不得超过全国人民代表大会批准的限额。</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国务院财政部门具体负责对中央政府债务的统一管理。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第三十五条　地方各级预算按照量入为出、收支平衡的原则编制，除本法另有规定外，不列赤字。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除前款规定外，地方政府及其所属部门不得以任何方式举借债务。</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除法律另有规定外，地方政府及其所属部门不得为任何单位和个人的债务以任何方式提供担保。</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国务院建立地方政府债务风险评估和预警机制、应急处置机制以及责任追究制度。国务院财政部门对地方政府债务实施监督。</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第三十六条　各级预算收入的编制，应当与经济社会发展水平相适应，与财政政策相衔接。</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各级政府、各部门、各单位应当依照本法规定，将所有政府收入全部列入预算，不得隐瞒、少列。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第三十七条　各级预算支出应当依照本法规定，按其功能和经济性质分类编制。</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各级预算支出的编制，应当贯彻勤俭节约的原则，严格控制各部门、各单位的机关运行经费和楼堂馆所等基本建设支出。</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各级一般公共预算支出的编制，应当统筹兼顾，在保证基本公共服务合理需要的前提下，优先安排国家确定的重点支出。</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第三十八条　一般性转移支付应当按照国务院规定的基本标准和计算方法编制。专项转移支付应当分地区、分项目编制。</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县级以上各级政府应当将对下级政府的转移支付预计数提前下达下级政府。</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地方各级政府应当将上级政府提前下达的转移支付预计数编入本级预算。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第三十九条　中央预算和有关地方预算中应当安排必要的资金，用于扶助革命老区、民族地区、边疆地区、贫困地区发展经济社会建设事业。</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第四十条　各级一般公共预算应当按照本级一般公共预算支出额的百分之一至百分之三设置预备费，用于当年预算执行中的自然灾害等突发事件处理增加的支出及其他难以预见的开支。</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第四十一条　各级一般公共预算按照国务院的规定可以设置预算周转金，用于本级政府调剂预算年度内季节性收支差额。</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各级一般公共预算按照国务院的规定可以设置预算稳定调节基金，用于弥补以后年度预算资金的不足。</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第四十二条　各级政府上一年预算的结转资金，应当在下一年用于结转项目的支出；连续两年未用完的结转资金，应当作为结余资金管理。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各部门、各单位上一年预算的结转、结余资金按照国务院财政部门的规定办理。</w:t>
      </w:r>
    </w:p>
    <w:p w:rsidR="006B7477" w:rsidRPr="006B7477" w:rsidRDefault="006B7477" w:rsidP="006B7477">
      <w:pPr>
        <w:widowControl/>
        <w:shd w:val="clear" w:color="auto" w:fill="FFFFFF"/>
        <w:jc w:val="center"/>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第五章　预算审查和批准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第四十三条　中央预算由全国人民代表大会审查和批准。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地方各级预算由本级人民代表大会审查和批准。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第四十四条　国务院财政部门应当在每年全国人民代表大会会议举行的四十五日前，将中央预算草案的初步方案提交全国人民代表大会财政经济委员会进行初步审查。</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省、自治区、直辖市政府财政部门应当在本级人民代表大会会议举行的三十日前，将本级预算草案的初步方案提交本级人民代表大会有关专门委员会进行初步审查。</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县、自治县、不设区的市、市辖区政府应当在本级人民代表大会会议举行的三十日前，将本级预算草案的初步方案提交本级人民代表大会常务委员会进行初步审查。</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第四十五条　县、自治县、不设区的市、市辖区、乡、民族乡、镇的人民代表大会举行会议审查预算草案前，应当采用多种形式，组织本级人民代表大会代表，听取选民和社会各界的意见。</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第四十六条　报送各级人民代表大会审查和批准的预算草案应当细化。本级一般公共预算支出，按其功能分类应当编列到项；按其经济性质分类，基本支出</w:t>
      </w:r>
      <w:r w:rsidRPr="006B7477">
        <w:rPr>
          <w:rFonts w:ascii="微软雅黑" w:eastAsia="微软雅黑" w:hAnsi="微软雅黑" w:cs="宋体" w:hint="eastAsia"/>
          <w:color w:val="000000"/>
          <w:kern w:val="0"/>
          <w:sz w:val="24"/>
          <w:szCs w:val="24"/>
        </w:rPr>
        <w:lastRenderedPageBreak/>
        <w:t>应当编列到款。本级政府性基金预算、国有资本经营预算、社会保险基金预算支出，按其功能分类应当编列到项。</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第四十七条　国务院在全国人民代表大会举行会议时，向大会作关于中央和地方预算草案以及中央和地方预算执行情况的报告。</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地方各级政府在本级人民代表大会举行会议时，向大会作关于总预算草案和总预算执行情况的报告。</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第四十八条　全国人民代表大会和地方各级人民代表大会对预算草案及其报告、预算执行情况的报告重点审查下列内容：</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（一）上一年预算执行情况是否符合本级人民代表大会预算决议的要求；</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（二）预算安排是否符合本法的规定；</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（三）预算安排是否贯彻国民经济和社会发展的方针政策，收支政策是否切实可行；</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（四）重点支出和重大投资项目的预算安排是否适当；</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（五）预算的编制是否完整，是否符合本法第四十六条的规定；</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（六）对下级政府的转移性支出预算是否规范、适当；</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（七）预算安排举借的债务是否合法、合理，是否有偿还计划和稳定的偿还资金来源；</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（八）与预算有关重要事项的说明是否清晰。</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第四十九条  全国人民代表大会财政经济委员会向全国人民代表大会主席团提出关于中央和地方预算草案及中央和地方预算执行情况的审查结果报告。</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审查结果报告应当包括下列内容：</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（一）对上一年预算执行和落实本级人民代表大会预算决议的情况</w:t>
      </w:r>
      <w:proofErr w:type="gramStart"/>
      <w:r w:rsidRPr="006B7477">
        <w:rPr>
          <w:rFonts w:ascii="微软雅黑" w:eastAsia="微软雅黑" w:hAnsi="微软雅黑" w:cs="宋体" w:hint="eastAsia"/>
          <w:color w:val="000000"/>
          <w:kern w:val="0"/>
          <w:sz w:val="24"/>
          <w:szCs w:val="24"/>
        </w:rPr>
        <w:t>作出</w:t>
      </w:r>
      <w:proofErr w:type="gramEnd"/>
      <w:r w:rsidRPr="006B7477">
        <w:rPr>
          <w:rFonts w:ascii="微软雅黑" w:eastAsia="微软雅黑" w:hAnsi="微软雅黑" w:cs="宋体" w:hint="eastAsia"/>
          <w:color w:val="000000"/>
          <w:kern w:val="0"/>
          <w:sz w:val="24"/>
          <w:szCs w:val="24"/>
        </w:rPr>
        <w:t>评价；</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（二）对本年度预算草案是否符合本法的规定,是否可行</w:t>
      </w:r>
      <w:proofErr w:type="gramStart"/>
      <w:r w:rsidRPr="006B7477">
        <w:rPr>
          <w:rFonts w:ascii="微软雅黑" w:eastAsia="微软雅黑" w:hAnsi="微软雅黑" w:cs="宋体" w:hint="eastAsia"/>
          <w:color w:val="000000"/>
          <w:kern w:val="0"/>
          <w:sz w:val="24"/>
          <w:szCs w:val="24"/>
        </w:rPr>
        <w:t>作出</w:t>
      </w:r>
      <w:proofErr w:type="gramEnd"/>
      <w:r w:rsidRPr="006B7477">
        <w:rPr>
          <w:rFonts w:ascii="微软雅黑" w:eastAsia="微软雅黑" w:hAnsi="微软雅黑" w:cs="宋体" w:hint="eastAsia"/>
          <w:color w:val="000000"/>
          <w:kern w:val="0"/>
          <w:sz w:val="24"/>
          <w:szCs w:val="24"/>
        </w:rPr>
        <w:t>评价；</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（三）对本级人民代表大会批准预算草案和预算报告提出建议；</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（四）对执行年度预算、改进预算管理、提高预算绩效、加强预算监督等提出意见和建议。</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第五十条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第五十一条　国务院和县级以上地方各级政府对下一级政府依照本法第五十条规定报送备案的预算，认为有同法律、行政法规相抵触或者有其他不适当之处，需要撤销批准预算的决议的，应当提请本级人民代表大会常务委员会审议决定。</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第五十二条　各级预算经本级人民代表大会批准后，本级政府财政部门应当在二十日内向本级各部门批复预算。各部门应当在接到本级政府财政部门批复的本部门预算后十五日内向所属各单位批复预算。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中央对地方的一般性转移支付应当在全国人民代表大会批准预算后三十日内正式下达。中央对地方的专项转移支付应当在全国人民代表大会批准预算后九十日内正式下达。</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省、自治区、直辖市政府接到中央一般性转移支付和专项转移支付后，应当在三十日内正式下达到本行政区域县级以上各级政府。</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县级以上地方各级预算安排对下级政府的一般性转移支付和专项转移支付，应当分别在本级人民代表大会批准预算后的三十日和六十日内正式下达。</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对自然灾害等突发事件处理的转移支付，应当及时下达预算；对据实结算等特殊项目的转移支付，可以分期下达预算，或者先预付后结算。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县级以上各级政府财政部门应当将批复本级各部门的预算和批复下级政府的转移支付预算，抄送本级人民代表大会财政经济委员会、有关专门委员会和常务委员会有关工作机构。</w:t>
      </w:r>
    </w:p>
    <w:p w:rsidR="006B7477" w:rsidRPr="006B7477" w:rsidRDefault="006B7477" w:rsidP="006B7477">
      <w:pPr>
        <w:widowControl/>
        <w:shd w:val="clear" w:color="auto" w:fill="FFFFFF"/>
        <w:jc w:val="center"/>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第六章　预算执行</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第五十三条　各级预算由本级政府组织执行，具体工作由本级政府财政部门负责。</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各部门、各单位是本部门、本单位的预算执行主体，负责本部门、本单位的预算执行，并对执行结果负责。</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第五十四条　预算年度开始后，各级预算草案在本级人民代表大会批准前，可以安排下列支出：</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（一）上一年度结转的支出；</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（二）参照上一年同期的预算支出数额安排必须支付的本年度部门基本支出、项目支出，以及对下级政府的转移性支出；</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（三）法律规定必须履行支付义务的支出，以及用于自然灾害等突发事件处理的支出。</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根据前款规定安排支出的情况，应当在预算草案的报告中</w:t>
      </w:r>
      <w:proofErr w:type="gramStart"/>
      <w:r w:rsidRPr="006B7477">
        <w:rPr>
          <w:rFonts w:ascii="微软雅黑" w:eastAsia="微软雅黑" w:hAnsi="微软雅黑" w:cs="宋体" w:hint="eastAsia"/>
          <w:color w:val="000000"/>
          <w:kern w:val="0"/>
          <w:sz w:val="24"/>
          <w:szCs w:val="24"/>
        </w:rPr>
        <w:t>作出</w:t>
      </w:r>
      <w:proofErr w:type="gramEnd"/>
      <w:r w:rsidRPr="006B7477">
        <w:rPr>
          <w:rFonts w:ascii="微软雅黑" w:eastAsia="微软雅黑" w:hAnsi="微软雅黑" w:cs="宋体" w:hint="eastAsia"/>
          <w:color w:val="000000"/>
          <w:kern w:val="0"/>
          <w:sz w:val="24"/>
          <w:szCs w:val="24"/>
        </w:rPr>
        <w:t>说明。</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预算经本级人民代表大会批准后，按照批准的预算执行。</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第五十五条　预算收入征收部门和单位，必须依照法律、行政法规的规定，及时、足额征收应征的预算收入。不得违反法律、行政法规规定，多征、提前征收或者减征、免征、缓征应征的预算收入，不得截留、占用或者挪用预算收入。</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各级政府不得向预算收入征收部门和单位下达收入指标。</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第五十六条　政府的全部收入应当上缴国家金库（以下简称国库），任何部门、单位和个人不得截留、占用、挪用或者拖欠。</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对于法律有明确规定或者经国务院批准的特定专用资金，可以依照国务院的规定设立财政专户。</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第五十七条　各级政府财政部门必须依照法律、行政法规和国务院财政部门的规定，及时、足额地拨付预算支出资金，加强对预算支出的管理和监督。</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各级政府、各部门、各单位的支出必须按照预算执行，不得虚假列支。</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各级政府、各部门、各单位应当对预算支出情况开展绩效评价。</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第五十八条　各级预算的收入和支出实行收付实现制。</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特定事项按照国务院的规定实行权责发生制的有关情况,应当向本级人民代表大会常务委员会报告。</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第五十九条　县级以上各级预算必须设立国库；具备条件的乡、民族乡、镇也应当设立国库。</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中央国库业务由中国人民银行经理，地方国库业务依照国务院的有关规定办理。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各级国库应当按照国家有关规定，及时准确地办理预算收入的收纳、划分、留解、退付和预算支出的拨付。</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各级国库库款的支配权属于本级政府财政部门。除法律、行政法规另有规定外，未经本级政府财政部门同意，任何部门、单位和个人都无权冻结、动用国库库款或者以其他方式支配已入国库的库款。</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各级政府应当加强对本级国库的管理和监督，按照国务院的规定完善国库现金管理，合理调节国库资金余额。</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第六十条　已经缴入国库的资金，依照法律、行政法规的规定或者国务院的决定需要退付的，各级政府财政部门或者其授权的机构应当及时办理退付。按照规定应当由财政支出安排的事项，</w:t>
      </w:r>
      <w:proofErr w:type="gramStart"/>
      <w:r w:rsidRPr="006B7477">
        <w:rPr>
          <w:rFonts w:ascii="微软雅黑" w:eastAsia="微软雅黑" w:hAnsi="微软雅黑" w:cs="宋体" w:hint="eastAsia"/>
          <w:color w:val="000000"/>
          <w:kern w:val="0"/>
          <w:sz w:val="24"/>
          <w:szCs w:val="24"/>
        </w:rPr>
        <w:t>不</w:t>
      </w:r>
      <w:proofErr w:type="gramEnd"/>
      <w:r w:rsidRPr="006B7477">
        <w:rPr>
          <w:rFonts w:ascii="微软雅黑" w:eastAsia="微软雅黑" w:hAnsi="微软雅黑" w:cs="宋体" w:hint="eastAsia"/>
          <w:color w:val="000000"/>
          <w:kern w:val="0"/>
          <w:sz w:val="24"/>
          <w:szCs w:val="24"/>
        </w:rPr>
        <w:t>得用退库处理。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第六十一条　国家实行国库集中收缴和集中支付制度，对政府全部收入和支出实行国库集中收付管理。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第六十二条　各级政府应当加强对预算执行的领导，支持政府财政、税务、海关等预算收入的征收部门依法组织预算收入，支持政府财政部门严格管理预算支出。</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财政、税务、海关等部门在预算执行中，应当加强对预算执行的分析；发现问题时应当及时建议本级政府采取措施予以解决。</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第六十三条　各部门、各单位应当加强对预算收入和支出的管理，不得截留或者动用应当上缴的预算收入，不得擅自改变预算支出的用途。</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第六十四条　各级预算预备费的动用方案，由本级政府财政部门提出，报本级政府决定。</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第六十五条　各级预算周转金由本级政府财政部门管理，不得挪作他用。</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第六十六条　各级一般公共预算年度执行中有超收收入的，只能用于冲减赤字或者补充预算稳定调节基金。</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各级一般公共预算的结余资金，应当补充预算稳定调节基金。</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rsidR="006B7477" w:rsidRPr="006B7477" w:rsidRDefault="006B7477" w:rsidP="006B7477">
      <w:pPr>
        <w:widowControl/>
        <w:shd w:val="clear" w:color="auto" w:fill="FFFFFF"/>
        <w:jc w:val="center"/>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第七章　预算调整</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第六十七条　经全国人民代表大会批准的中央预算和经地方各级人民代表大会批准的地方各级预算，在执行中出现下列情况之一的，应当进行预算调整：</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（一）需要增加或者减少预算总支出的；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（二）需要调入预算稳定调节基金的；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（三）需要调减预算安排的重点支出数额的；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（四）需要增加举借债务数额的。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第六十八条　在预算执行中，各级政府一般不制定新的增加财政收入或者支出的政策和措施，也不制定减少财政收入的政策和措施；必须</w:t>
      </w:r>
      <w:proofErr w:type="gramStart"/>
      <w:r w:rsidRPr="006B7477">
        <w:rPr>
          <w:rFonts w:ascii="微软雅黑" w:eastAsia="微软雅黑" w:hAnsi="微软雅黑" w:cs="宋体" w:hint="eastAsia"/>
          <w:color w:val="000000"/>
          <w:kern w:val="0"/>
          <w:sz w:val="24"/>
          <w:szCs w:val="24"/>
        </w:rPr>
        <w:t>作出</w:t>
      </w:r>
      <w:proofErr w:type="gramEnd"/>
      <w:r w:rsidRPr="006B7477">
        <w:rPr>
          <w:rFonts w:ascii="微软雅黑" w:eastAsia="微软雅黑" w:hAnsi="微软雅黑" w:cs="宋体" w:hint="eastAsia"/>
          <w:color w:val="000000"/>
          <w:kern w:val="0"/>
          <w:sz w:val="24"/>
          <w:szCs w:val="24"/>
        </w:rPr>
        <w:t>并需要进行预算调整的，应当在预算调整方案中</w:t>
      </w:r>
      <w:proofErr w:type="gramStart"/>
      <w:r w:rsidRPr="006B7477">
        <w:rPr>
          <w:rFonts w:ascii="微软雅黑" w:eastAsia="微软雅黑" w:hAnsi="微软雅黑" w:cs="宋体" w:hint="eastAsia"/>
          <w:color w:val="000000"/>
          <w:kern w:val="0"/>
          <w:sz w:val="24"/>
          <w:szCs w:val="24"/>
        </w:rPr>
        <w:t>作出</w:t>
      </w:r>
      <w:proofErr w:type="gramEnd"/>
      <w:r w:rsidRPr="006B7477">
        <w:rPr>
          <w:rFonts w:ascii="微软雅黑" w:eastAsia="微软雅黑" w:hAnsi="微软雅黑" w:cs="宋体" w:hint="eastAsia"/>
          <w:color w:val="000000"/>
          <w:kern w:val="0"/>
          <w:sz w:val="24"/>
          <w:szCs w:val="24"/>
        </w:rPr>
        <w:t>安排。</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第六十九条　在预算执行中，各级政府对于必须进行的预算调整，应当编制预算调整方案。预算调整方案应当说明预算调整的理由、项目和数额。</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在预算执行中，由于发生自然灾害等突发事件，必须及时增加预算支出的，应当先动支预备费；预备费不足支出的，各级政府可以先安排支出，属于预算调整的，列入预算调整方案。</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国务院财政部门应当在全国人民代表大会常务委员会举行会议审查和批准预算调整方案的三十日前，将预算调整初步方案送交全国人民代表大会财政经济委员会进行初步审查。</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省、自治区、直辖市政府财政部门应当在本级人民代表大会常务委员会举行会议审查和批准预算调整方案的三十日前，将预算调整初步方案送交本级人民代表大会有关专门委员会进行初步审查。</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县、自治县、不设区的市、市辖区政府财政部门应当在本级人民代表大会常务委员会举行会议审查和批准预算调整方案的三十日前，将预算调整初步方案送交本级人民代表大会常务委员会有关工作机构征求意见。</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中央预算的调整方案应当提请全国人民代表大会常务委员会审查和批准。县级以上地方各级预算的调整方案应当提请本级人民代表大会常务委员会审查和批准；乡、民族乡、</w:t>
      </w:r>
      <w:proofErr w:type="gramStart"/>
      <w:r w:rsidRPr="006B7477">
        <w:rPr>
          <w:rFonts w:ascii="微软雅黑" w:eastAsia="微软雅黑" w:hAnsi="微软雅黑" w:cs="宋体" w:hint="eastAsia"/>
          <w:color w:val="000000"/>
          <w:kern w:val="0"/>
          <w:sz w:val="24"/>
          <w:szCs w:val="24"/>
        </w:rPr>
        <w:t>镇预算</w:t>
      </w:r>
      <w:proofErr w:type="gramEnd"/>
      <w:r w:rsidRPr="006B7477">
        <w:rPr>
          <w:rFonts w:ascii="微软雅黑" w:eastAsia="微软雅黑" w:hAnsi="微软雅黑" w:cs="宋体" w:hint="eastAsia"/>
          <w:color w:val="000000"/>
          <w:kern w:val="0"/>
          <w:sz w:val="24"/>
          <w:szCs w:val="24"/>
        </w:rPr>
        <w:t>的调整方案应当提请本级人民代表大会审查和批准。未经批准，不得调整预算。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第七十条　经批准的预算调整方案，各级政府应当严格执行。未经本法第六十九条规定的程序，各级政府不得</w:t>
      </w:r>
      <w:proofErr w:type="gramStart"/>
      <w:r w:rsidRPr="006B7477">
        <w:rPr>
          <w:rFonts w:ascii="微软雅黑" w:eastAsia="微软雅黑" w:hAnsi="微软雅黑" w:cs="宋体" w:hint="eastAsia"/>
          <w:color w:val="000000"/>
          <w:kern w:val="0"/>
          <w:sz w:val="24"/>
          <w:szCs w:val="24"/>
        </w:rPr>
        <w:t>作出</w:t>
      </w:r>
      <w:proofErr w:type="gramEnd"/>
      <w:r w:rsidRPr="006B7477">
        <w:rPr>
          <w:rFonts w:ascii="微软雅黑" w:eastAsia="微软雅黑" w:hAnsi="微软雅黑" w:cs="宋体" w:hint="eastAsia"/>
          <w:color w:val="000000"/>
          <w:kern w:val="0"/>
          <w:sz w:val="24"/>
          <w:szCs w:val="24"/>
        </w:rPr>
        <w:t>预算调整的决定。</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对违反前款规定</w:t>
      </w:r>
      <w:proofErr w:type="gramStart"/>
      <w:r w:rsidRPr="006B7477">
        <w:rPr>
          <w:rFonts w:ascii="微软雅黑" w:eastAsia="微软雅黑" w:hAnsi="微软雅黑" w:cs="宋体" w:hint="eastAsia"/>
          <w:color w:val="000000"/>
          <w:kern w:val="0"/>
          <w:sz w:val="24"/>
          <w:szCs w:val="24"/>
        </w:rPr>
        <w:t>作出</w:t>
      </w:r>
      <w:proofErr w:type="gramEnd"/>
      <w:r w:rsidRPr="006B7477">
        <w:rPr>
          <w:rFonts w:ascii="微软雅黑" w:eastAsia="微软雅黑" w:hAnsi="微软雅黑" w:cs="宋体" w:hint="eastAsia"/>
          <w:color w:val="000000"/>
          <w:kern w:val="0"/>
          <w:sz w:val="24"/>
          <w:szCs w:val="24"/>
        </w:rPr>
        <w:t>的决定，本级人民代表大会、本级人民代表大会常务委员会或者上级政府应当责令其改变或者撤销。</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第七十一条　在预算执行中，地方各级政府因上级政府增加不需要本级政府提供配套资金的专项转移支付而引起的预算支出变化，不属于预算调整。</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接受增加专项转移支付的县级以上地方各级政府应当向本级人民代表大会常务委员会报告有关情况；接受增加专项转移支付的乡、民族乡、镇政府应当向本级人民代表大会报告有关情况。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第七十二条　各部门、各单位的预算支出应当按照预算科目执行。严格控制不同预算科目、预算级次或者项目间的预算资金的调剂，确需调剂使用的，按照国务院财政部门的规定办理。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第七十三条　地方各级预算的调整方案经批准后，由本级政府报上一级政府备案。</w:t>
      </w:r>
    </w:p>
    <w:p w:rsidR="006B7477" w:rsidRPr="006B7477" w:rsidRDefault="006B7477" w:rsidP="006B7477">
      <w:pPr>
        <w:widowControl/>
        <w:shd w:val="clear" w:color="auto" w:fill="FFFFFF"/>
        <w:jc w:val="center"/>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第八章　决　　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第七十四条　决算草案由各级政府、各部门、各单位，在每一预算年度终了后按照国务院规定的时间编制。</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编制决算草案的具体事项，由国务院财政部门部署。</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第七十五条　编制决算草案，必须符合法律、行政法规，做到收支真实、数额准确、内容完整、报送及时。</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决算草案应当与预算相对应，按预算数、调整预算数、决算数分别列出。一般公共预算支出应当按其功能分类编列到项，按其经济性质分类编列到款。</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第七十六条　各部门对所属各单位的决算草案，应当审核并汇总编制本部门的决算草案，在规定的期限内报本级政府财政部门审核。</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各级政府财政部门对本级各部门决算草案审核后发现有不符合法律、行政法规规定的，有权予以纠正。</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第七十七条　国务院财政部门编制中央决算草案，经国务院审计部门审计后，报国务院审定，由国务院提请全国人民代表大会常务委员会审查和批准。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县级以上地方各级政府财政部门编制本级决算草案，经本级政府审计部门审计后，报本级政府审定，由本级政府提请本级人民代表大会常务委员会审查和批准。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乡、民族乡、镇政府编制本级决算草案，提请本级人民代表大会审查和批准。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第七十八条　国务院财政部门应当在全国人民代表大会常务委员会举行会议审查和批准中央决算草案的三十日前，将上一年度中央决算草案提交全国人民代表大会财政经济委员会进行初步审查。</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省、自治区、直辖市政府财政部门应当在本级人民代表大会常务委员会举行会议审查和批准本级决算草案的三十日前，将上一年度本级决算草案提交本级人民代表大会有关专门委员会进行初步审查。</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全国人民代表大会财政经济委员会和省、自治区、直辖市、设区的市、自治州人民代表大会有关专门委员会，向本级人民代表大会常务委员会提出关于本级决算草案的审查结果报告。</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第七十九条　县级以上各级人民代表大会常务委员会和乡、民族乡、镇人民代表大会对本级决算草案，重点审查下列内容：</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（一）预算收入情况；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（二）支出政策实施情况和重点支出、重大投资项目资金的使用及绩效情况；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（三）结转资金的使用情况；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（四）资金结余情况；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（五）本级预算调整及执行情况；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（六）财政转移支付安排执行情况；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（七）经批准举借债务的规模、结构、使用、偿还等情况；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（八）本级预算周转金规模和使用情况；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（九）本级预备费使用情况；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（十）超收收入安排情况，预算稳定调节基金的规模和使用情况；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（十一）本级人民代表大会批准的预算决议落实情况；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（十二）其他与决算有关的重要情况。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县级以上各级人民代表大会常务委员会应当结合本级政府提出的上一年度预算执行和其他财政收支的审计工作报告，对本级决算草案进行审查。</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第八十条　各级决算经批准后，财政部门应当在二十日内向本级各部门批复决算。各部门应当在接到本级政府财政部门批复的本部门决算后十五日内向所属单位批复决算。</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第八十一条　地方各级政府应当将经批准的决算及下一级政府上报备案的决算汇总，报上一级政府备案。</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县级以上各级政府应当将下一级政府报送备案的决算汇总后，报本级人民代表大会常务委员会备案。</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第八十二条　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p>
    <w:p w:rsidR="006B7477" w:rsidRPr="006B7477" w:rsidRDefault="006B7477" w:rsidP="006B7477">
      <w:pPr>
        <w:widowControl/>
        <w:shd w:val="clear" w:color="auto" w:fill="FFFFFF"/>
        <w:jc w:val="center"/>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第九章　</w:t>
      </w:r>
      <w:proofErr w:type="gramStart"/>
      <w:r w:rsidRPr="006B7477">
        <w:rPr>
          <w:rFonts w:ascii="微软雅黑" w:eastAsia="微软雅黑" w:hAnsi="微软雅黑" w:cs="宋体" w:hint="eastAsia"/>
          <w:color w:val="000000"/>
          <w:kern w:val="0"/>
          <w:sz w:val="24"/>
          <w:szCs w:val="24"/>
        </w:rPr>
        <w:t xml:space="preserve">监　　</w:t>
      </w:r>
      <w:proofErr w:type="gramEnd"/>
      <w:r w:rsidRPr="006B7477">
        <w:rPr>
          <w:rFonts w:ascii="微软雅黑" w:eastAsia="微软雅黑" w:hAnsi="微软雅黑" w:cs="宋体" w:hint="eastAsia"/>
          <w:color w:val="000000"/>
          <w:kern w:val="0"/>
          <w:sz w:val="24"/>
          <w:szCs w:val="24"/>
        </w:rPr>
        <w:t>督</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第八十三条　全国人民代表大会及其常务委员会对中央和地方预算、决算进行监督。</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县级以上地方各级人民代表大会及其常务委员会对本级和下级预算、决算进行监督。</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乡、民族乡、镇人民代表大会对本级预算、决算进行监督。</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第八十四条　各级人民代表大会和县级以上各级人民代表大会常务委员会有权就预算、决算中的重大事项或者特定问题组织调查，有关的政府、部门、单位和个人应当如实反映情况和提供必要的材料。</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第八十五条　各级人民代表大会和县级以上各级人民代表大会常务委员会举行会议时，人民代表大会代表或者常务委员会组成人员，依照法律规定程序就</w:t>
      </w:r>
      <w:r w:rsidRPr="006B7477">
        <w:rPr>
          <w:rFonts w:ascii="微软雅黑" w:eastAsia="微软雅黑" w:hAnsi="微软雅黑" w:cs="宋体" w:hint="eastAsia"/>
          <w:color w:val="000000"/>
          <w:kern w:val="0"/>
          <w:sz w:val="24"/>
          <w:szCs w:val="24"/>
        </w:rPr>
        <w:lastRenderedPageBreak/>
        <w:t>预算、决算中的有关问题提出询问或者质询，受询问或者受质询的有关的政府或者财政部门必须及时给予答复。</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第八十六条　国务院和县级以上地方各级政府应当在每年六月至九月期间向本级人民代表大会常务委员会报告预算执行情况。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第八十七条　各级政府监督下级政府的预算执行；下级政府应当定期向上一级政府报告预算执行情况。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第八十八条　各级政府财政部门负责监督本级各部门及其所属各单位预算管理有关工作，并向本级政府和上一级政府财政部门报告预算执行情况。</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第八十九条　县级以上政府审计部门依法对预算执行、决算实行审计监督。</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对预算执行和其他财政收支的审计工作报告应当向社会公开。</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第九十条　政府各部门负责监督检查所属各单位的预算执行，及时向本级政府财政部门反映本部门预算执行情况，依法纠正违反预算的行为。</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第九十一条　公民、法人或者其他组织发现有违反本法的行为，可以依法向有关国家机关进行检举、控告。</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接受检举、控告的国家机关应当依法进行处理，并为检举人、控告人保密。任何单位或者个人不得压制和打击报复检举人、控告人。</w:t>
      </w:r>
    </w:p>
    <w:p w:rsidR="006B7477" w:rsidRPr="006B7477" w:rsidRDefault="006B7477" w:rsidP="006B7477">
      <w:pPr>
        <w:widowControl/>
        <w:shd w:val="clear" w:color="auto" w:fill="FFFFFF"/>
        <w:jc w:val="center"/>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第十章　法律责任</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第九十二条　各级政府及有关部门有下列行为之一的，责令改正，对负有直接责任的主管人员和其他直接责任人员追究行政责任：</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（一）未依照本法规定，编制、报送预算草案、预算调整方案、决算草案和部门预算、决算以及批复预算、决算的；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（二）违反本法规定，进行预算调整的；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（三）未依照本法规定对有关预算事项进行公开和说明的;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（四）违反规定设立政府性基金项目和其他财政收入项目的；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（五）违反法律、法规规定使用预算预备费、预算周转金、预算稳定调节基金、超收收入的；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（六）违反本法规定开设财政专户的。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第九十三条　各级政府及有关部门、单位有下列行为之一的，责令改正，对负有直接责任的主管人员和其他直接责任人员依法给予降级、撤职、开除的处分：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（一）未将所有政府收入和支出列入预算或者虚列收入和支出的；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（二）违反法律、行政法规的规定，多征、提前征收或者减征、免征、缓征应征预算收入的；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（三）截留、占用、挪用或者拖欠应当上缴国库的预算收入的；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（四）违反本法规定，改变预算支出用途的；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（五）擅自改变上级政府专项转移支付资金用途的；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（六）违反本法规定拨付预算支出资金，办理预算收入收纳、划分、留解、退付，或者违反本法规定冻结、动用国库库款或者以其他方式支配已入国库库款的。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第九十四条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lastRenderedPageBreak/>
        <w:t xml:space="preserve">　　第九十五条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（一）违反法律、法规的规定，改变预算收入上缴方式的；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（二）以虚报、冒领等手段骗取预算资金的；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（三）违反规定扩大开支范围、提高开支标准的；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（四）其他违反财政管理规定的行为。</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第九十六条　本法第九十二条、第九十三条、第九十四条、第九十五条所列违法行为，其他法律对其处理、处罚另有规定的，依照其规定。</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违反本法规定，构成犯罪的，依法追究刑事责任。</w:t>
      </w:r>
    </w:p>
    <w:p w:rsidR="006B7477" w:rsidRPr="006B7477" w:rsidRDefault="006B7477" w:rsidP="006B7477">
      <w:pPr>
        <w:widowControl/>
        <w:shd w:val="clear" w:color="auto" w:fill="FFFFFF"/>
        <w:jc w:val="center"/>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第十一章　附　　则</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第九十七条　各级政府财政部门应当按年度编制以权责发生制为基础的政府综合财务报告，报告政府整体财务状况、运行情况和财政中长期可持续性，报本级人民代表大会常务委员会备案。</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第九十八条　国务院根据本法制定实施条例。</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第九十九条　民族自治地方的预算管理，依照民族区域自治法的有关规定执行；民族区域自治法没有规定的，依照本法和国务院的有关规定执行。</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第一百条　省、自治区、直辖市人民代表大会或者其常务委员会根据本法，可以制定有关预算审查监督的决定或者地方性法规。</w:t>
      </w:r>
    </w:p>
    <w:p w:rsidR="006B7477" w:rsidRPr="006B7477" w:rsidRDefault="006B7477" w:rsidP="006B7477">
      <w:pPr>
        <w:widowControl/>
        <w:shd w:val="clear" w:color="auto" w:fill="FFFFFF"/>
        <w:jc w:val="left"/>
        <w:rPr>
          <w:rFonts w:ascii="微软雅黑" w:eastAsia="微软雅黑" w:hAnsi="微软雅黑" w:cs="宋体"/>
          <w:color w:val="000000"/>
          <w:kern w:val="0"/>
          <w:sz w:val="24"/>
          <w:szCs w:val="24"/>
        </w:rPr>
      </w:pPr>
      <w:r w:rsidRPr="006B7477">
        <w:rPr>
          <w:rFonts w:ascii="微软雅黑" w:eastAsia="微软雅黑" w:hAnsi="微软雅黑" w:cs="宋体" w:hint="eastAsia"/>
          <w:color w:val="000000"/>
          <w:kern w:val="0"/>
          <w:sz w:val="24"/>
          <w:szCs w:val="24"/>
        </w:rPr>
        <w:t xml:space="preserve">　　第一百零一条　本法自1995年1月1日起施行。1991年10月21日国务院发布的《国家预算管理条例》同时废止。</w:t>
      </w:r>
    </w:p>
    <w:p w:rsidR="00384F44" w:rsidRPr="006B7477" w:rsidRDefault="00384F44"/>
    <w:sectPr w:rsidR="00384F44" w:rsidRPr="006B74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47" w:rsidRDefault="00363047" w:rsidP="0099708E">
      <w:r>
        <w:separator/>
      </w:r>
    </w:p>
  </w:endnote>
  <w:endnote w:type="continuationSeparator" w:id="0">
    <w:p w:rsidR="00363047" w:rsidRDefault="00363047" w:rsidP="0099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47" w:rsidRDefault="00363047" w:rsidP="0099708E">
      <w:r>
        <w:separator/>
      </w:r>
    </w:p>
  </w:footnote>
  <w:footnote w:type="continuationSeparator" w:id="0">
    <w:p w:rsidR="00363047" w:rsidRDefault="00363047" w:rsidP="00997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77"/>
    <w:rsid w:val="0016602C"/>
    <w:rsid w:val="001E1F6D"/>
    <w:rsid w:val="00363047"/>
    <w:rsid w:val="00384F44"/>
    <w:rsid w:val="005F3567"/>
    <w:rsid w:val="006B7477"/>
    <w:rsid w:val="0099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708E"/>
    <w:rPr>
      <w:sz w:val="18"/>
      <w:szCs w:val="18"/>
    </w:rPr>
  </w:style>
  <w:style w:type="paragraph" w:styleId="a4">
    <w:name w:val="footer"/>
    <w:basedOn w:val="a"/>
    <w:link w:val="Char0"/>
    <w:uiPriority w:val="99"/>
    <w:unhideWhenUsed/>
    <w:rsid w:val="0099708E"/>
    <w:pPr>
      <w:tabs>
        <w:tab w:val="center" w:pos="4153"/>
        <w:tab w:val="right" w:pos="8306"/>
      </w:tabs>
      <w:snapToGrid w:val="0"/>
      <w:jc w:val="left"/>
    </w:pPr>
    <w:rPr>
      <w:sz w:val="18"/>
      <w:szCs w:val="18"/>
    </w:rPr>
  </w:style>
  <w:style w:type="character" w:customStyle="1" w:styleId="Char0">
    <w:name w:val="页脚 Char"/>
    <w:basedOn w:val="a0"/>
    <w:link w:val="a4"/>
    <w:uiPriority w:val="99"/>
    <w:rsid w:val="009970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708E"/>
    <w:rPr>
      <w:sz w:val="18"/>
      <w:szCs w:val="18"/>
    </w:rPr>
  </w:style>
  <w:style w:type="paragraph" w:styleId="a4">
    <w:name w:val="footer"/>
    <w:basedOn w:val="a"/>
    <w:link w:val="Char0"/>
    <w:uiPriority w:val="99"/>
    <w:unhideWhenUsed/>
    <w:rsid w:val="0099708E"/>
    <w:pPr>
      <w:tabs>
        <w:tab w:val="center" w:pos="4153"/>
        <w:tab w:val="right" w:pos="8306"/>
      </w:tabs>
      <w:snapToGrid w:val="0"/>
      <w:jc w:val="left"/>
    </w:pPr>
    <w:rPr>
      <w:sz w:val="18"/>
      <w:szCs w:val="18"/>
    </w:rPr>
  </w:style>
  <w:style w:type="character" w:customStyle="1" w:styleId="Char0">
    <w:name w:val="页脚 Char"/>
    <w:basedOn w:val="a0"/>
    <w:link w:val="a4"/>
    <w:uiPriority w:val="99"/>
    <w:rsid w:val="009970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2288</Words>
  <Characters>13046</Characters>
  <Application>Microsoft Office Word</Application>
  <DocSecurity>0</DocSecurity>
  <Lines>108</Lines>
  <Paragraphs>30</Paragraphs>
  <ScaleCrop>false</ScaleCrop>
  <Company/>
  <LinksUpToDate>false</LinksUpToDate>
  <CharactersWithSpaces>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2024-01-10T08:11:00Z</dcterms:created>
  <dcterms:modified xsi:type="dcterms:W3CDTF">2024-01-17T01:47:00Z</dcterms:modified>
</cp:coreProperties>
</file>